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58EA1" w14:textId="77777777" w:rsidR="00CB1BBA" w:rsidRDefault="00CB1BBA" w:rsidP="0098488E">
      <w:pPr>
        <w:pStyle w:val="BasicParagraph"/>
        <w:tabs>
          <w:tab w:val="right" w:pos="10800"/>
        </w:tabs>
        <w:jc w:val="right"/>
        <w:rPr>
          <w:rFonts w:ascii="Frutiger-LightCn" w:hAnsi="Frutiger-LightCn" w:cs="Frutiger-LightCn"/>
          <w:caps/>
          <w:outline/>
          <w:spacing w:val="22"/>
          <w:sz w:val="22"/>
          <w:szCs w:val="22"/>
        </w:rPr>
      </w:pPr>
    </w:p>
    <w:p w14:paraId="648DACCC" w14:textId="77777777" w:rsidR="00CB1BBA" w:rsidRDefault="00CB1BBA" w:rsidP="00CB1BBA">
      <w:pPr>
        <w:pStyle w:val="BasicParagraph"/>
        <w:tabs>
          <w:tab w:val="right" w:pos="10800"/>
        </w:tabs>
        <w:jc w:val="right"/>
        <w:rPr>
          <w:rFonts w:ascii="Frutiger-LightCn" w:hAnsi="Frutiger-LightCn" w:cs="Frutiger-LightCn"/>
          <w:caps/>
          <w:outline/>
          <w:spacing w:val="22"/>
          <w:sz w:val="22"/>
          <w:szCs w:val="22"/>
        </w:rPr>
      </w:pPr>
      <w:r>
        <w:rPr>
          <w:noProof/>
        </w:rPr>
        <w:drawing>
          <wp:inline distT="0" distB="0" distL="0" distR="0" wp14:anchorId="2476D842" wp14:editId="7E53161E">
            <wp:extent cx="6858000" cy="18075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07535"/>
                    </a:xfrm>
                    <a:prstGeom prst="rect">
                      <a:avLst/>
                    </a:prstGeom>
                    <a:noFill/>
                    <a:ln>
                      <a:noFill/>
                    </a:ln>
                  </pic:spPr>
                </pic:pic>
              </a:graphicData>
            </a:graphic>
          </wp:inline>
        </w:drawing>
      </w:r>
    </w:p>
    <w:p w14:paraId="2A2B070C" w14:textId="77777777" w:rsidR="00D10CEB" w:rsidRDefault="00D10CEB" w:rsidP="00D10CEB">
      <w:pPr>
        <w:pStyle w:val="BasicParagraph"/>
        <w:tabs>
          <w:tab w:val="right" w:pos="10800"/>
        </w:tabs>
        <w:jc w:val="center"/>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FINANCIAL AND ESTATE PLANNING COUNCIL OF METROPOLITAN DETROIT</w:t>
      </w:r>
    </w:p>
    <w:p w14:paraId="4FBA1147" w14:textId="32292427" w:rsidR="0098488E" w:rsidRDefault="00B96916" w:rsidP="007A724A">
      <w:pPr>
        <w:pStyle w:val="BasicParagraph"/>
        <w:tabs>
          <w:tab w:val="right" w:pos="10800"/>
        </w:tabs>
        <w:jc w:val="right"/>
        <w:rPr>
          <w:rFonts w:ascii="Frutiger-LightCn" w:hAnsi="Frutiger-LightCn" w:cs="Frutiger-LightCn"/>
          <w:caps/>
          <w:outline/>
          <w:spacing w:val="22"/>
          <w:sz w:val="22"/>
          <w:szCs w:val="22"/>
        </w:rPr>
      </w:pPr>
      <w:r>
        <w:rPr>
          <w:rFonts w:ascii="Frutiger-LightCn" w:hAnsi="Frutiger-LightCn" w:cs="Frutiger-LightCn"/>
          <w:caps/>
          <w:outline/>
          <w:spacing w:val="22"/>
          <w:sz w:val="22"/>
          <w:szCs w:val="22"/>
        </w:rPr>
        <w:t>SEPTEMBER</w:t>
      </w:r>
      <w:r w:rsidR="00145376">
        <w:rPr>
          <w:rFonts w:ascii="Frutiger-LightCn" w:hAnsi="Frutiger-LightCn" w:cs="Frutiger-LightCn"/>
          <w:caps/>
          <w:outline/>
          <w:spacing w:val="22"/>
          <w:sz w:val="22"/>
          <w:szCs w:val="22"/>
        </w:rPr>
        <w:t xml:space="preserve"> 2021</w:t>
      </w:r>
    </w:p>
    <w:p w14:paraId="106D6F85" w14:textId="77777777" w:rsidR="00211BEA" w:rsidRDefault="00211BEA" w:rsidP="00D8277F">
      <w:pPr>
        <w:pStyle w:val="issuestyule"/>
        <w:rPr>
          <w:outline/>
        </w:rPr>
      </w:pPr>
    </w:p>
    <w:p w14:paraId="3035BA4B" w14:textId="1B0E58B2" w:rsidR="00D8277F" w:rsidRPr="003E5572" w:rsidRDefault="00D8277F" w:rsidP="00D8277F">
      <w:pPr>
        <w:pStyle w:val="issuestyule"/>
        <w:rPr>
          <w:outline/>
          <w:sz w:val="28"/>
          <w:szCs w:val="28"/>
        </w:rPr>
      </w:pPr>
      <w:r w:rsidRPr="003E5572">
        <w:rPr>
          <w:outline/>
          <w:sz w:val="28"/>
          <w:szCs w:val="28"/>
        </w:rPr>
        <w:t>In This Issue:</w:t>
      </w:r>
    </w:p>
    <w:p w14:paraId="7179E877" w14:textId="77777777" w:rsidR="003E5572" w:rsidRDefault="003E5572" w:rsidP="00D8277F">
      <w:pPr>
        <w:pStyle w:val="index"/>
        <w:rPr>
          <w:sz w:val="20"/>
          <w:szCs w:val="20"/>
        </w:rPr>
      </w:pPr>
    </w:p>
    <w:p w14:paraId="18389F7F" w14:textId="7B39BFA4" w:rsidR="00D8277F" w:rsidRPr="003E5572" w:rsidRDefault="00145376" w:rsidP="00D8277F">
      <w:pPr>
        <w:pStyle w:val="index"/>
        <w:rPr>
          <w:sz w:val="20"/>
          <w:szCs w:val="20"/>
        </w:rPr>
      </w:pPr>
      <w:r w:rsidRPr="003E5572">
        <w:rPr>
          <w:sz w:val="20"/>
          <w:szCs w:val="20"/>
        </w:rPr>
        <w:t>President's Message</w:t>
      </w:r>
      <w:r w:rsidR="00434107" w:rsidRPr="003E5572">
        <w:rPr>
          <w:sz w:val="20"/>
          <w:szCs w:val="20"/>
        </w:rPr>
        <w:tab/>
      </w:r>
      <w:r w:rsidR="00434107" w:rsidRPr="003E5572">
        <w:rPr>
          <w:sz w:val="20"/>
          <w:szCs w:val="20"/>
        </w:rPr>
        <w:tab/>
      </w:r>
      <w:r w:rsidR="00D8277F" w:rsidRPr="003E5572">
        <w:rPr>
          <w:sz w:val="20"/>
          <w:szCs w:val="20"/>
        </w:rPr>
        <w:tab/>
      </w:r>
      <w:r w:rsidR="00F8517D" w:rsidRPr="003E5572">
        <w:rPr>
          <w:sz w:val="20"/>
          <w:szCs w:val="20"/>
        </w:rPr>
        <w:t>3</w:t>
      </w:r>
    </w:p>
    <w:p w14:paraId="3D398037" w14:textId="7436B8F5" w:rsidR="00F8517D" w:rsidRPr="003E5572" w:rsidRDefault="00B96916" w:rsidP="00D8277F">
      <w:pPr>
        <w:pStyle w:val="index"/>
        <w:rPr>
          <w:sz w:val="20"/>
          <w:szCs w:val="20"/>
        </w:rPr>
      </w:pPr>
      <w:r w:rsidRPr="003E5572">
        <w:rPr>
          <w:sz w:val="20"/>
          <w:szCs w:val="20"/>
        </w:rPr>
        <w:t xml:space="preserve">9-15-22 </w:t>
      </w:r>
      <w:r w:rsidR="002D2671">
        <w:rPr>
          <w:sz w:val="20"/>
          <w:szCs w:val="20"/>
        </w:rPr>
        <w:t>Event Flyer - Webinar</w:t>
      </w:r>
      <w:r w:rsidRPr="003E5572">
        <w:rPr>
          <w:sz w:val="20"/>
          <w:szCs w:val="20"/>
        </w:rPr>
        <w:t xml:space="preserve"> </w:t>
      </w:r>
      <w:r w:rsidRPr="003E5572">
        <w:rPr>
          <w:sz w:val="20"/>
          <w:szCs w:val="20"/>
        </w:rPr>
        <w:tab/>
      </w:r>
      <w:r w:rsidR="00434107" w:rsidRPr="003E5572">
        <w:rPr>
          <w:sz w:val="20"/>
          <w:szCs w:val="20"/>
        </w:rPr>
        <w:tab/>
      </w:r>
      <w:r w:rsidR="00F8517D" w:rsidRPr="003E5572">
        <w:rPr>
          <w:sz w:val="20"/>
          <w:szCs w:val="20"/>
        </w:rPr>
        <w:tab/>
      </w:r>
      <w:r w:rsidR="008E6ED7" w:rsidRPr="003E5572">
        <w:rPr>
          <w:sz w:val="20"/>
          <w:szCs w:val="20"/>
        </w:rPr>
        <w:t>4</w:t>
      </w:r>
    </w:p>
    <w:p w14:paraId="17DA8C47" w14:textId="306A2E7E" w:rsidR="00F8517D" w:rsidRPr="003E5572" w:rsidRDefault="00B96916" w:rsidP="00D8277F">
      <w:pPr>
        <w:pStyle w:val="index"/>
        <w:rPr>
          <w:sz w:val="20"/>
          <w:szCs w:val="20"/>
        </w:rPr>
      </w:pPr>
      <w:r w:rsidRPr="003E5572">
        <w:rPr>
          <w:sz w:val="20"/>
          <w:szCs w:val="20"/>
        </w:rPr>
        <w:t>10-14-21 Event Flyer - Webinar</w:t>
      </w:r>
      <w:r w:rsidR="00434107" w:rsidRPr="003E5572">
        <w:rPr>
          <w:sz w:val="20"/>
          <w:szCs w:val="20"/>
        </w:rPr>
        <w:tab/>
      </w:r>
      <w:r w:rsidRPr="003E5572">
        <w:rPr>
          <w:sz w:val="20"/>
          <w:szCs w:val="20"/>
        </w:rPr>
        <w:tab/>
      </w:r>
      <w:r w:rsidR="00F8517D" w:rsidRPr="003E5572">
        <w:rPr>
          <w:sz w:val="20"/>
          <w:szCs w:val="20"/>
        </w:rPr>
        <w:tab/>
      </w:r>
      <w:r w:rsidR="008E6ED7" w:rsidRPr="003E5572">
        <w:rPr>
          <w:sz w:val="20"/>
          <w:szCs w:val="20"/>
        </w:rPr>
        <w:t>5</w:t>
      </w:r>
    </w:p>
    <w:p w14:paraId="08C838A6" w14:textId="50C4B99A" w:rsidR="001044FA" w:rsidRPr="003E5572" w:rsidRDefault="00B96916" w:rsidP="008D5D27">
      <w:pPr>
        <w:pStyle w:val="index"/>
        <w:rPr>
          <w:sz w:val="20"/>
          <w:szCs w:val="20"/>
        </w:rPr>
      </w:pPr>
      <w:r w:rsidRPr="003E5572">
        <w:rPr>
          <w:sz w:val="20"/>
          <w:szCs w:val="20"/>
        </w:rPr>
        <w:t>11-10-21 Event Flyer - In-Person</w:t>
      </w:r>
      <w:r w:rsidR="00434107" w:rsidRPr="003E5572">
        <w:rPr>
          <w:sz w:val="20"/>
          <w:szCs w:val="20"/>
        </w:rPr>
        <w:tab/>
      </w:r>
      <w:r w:rsidR="00434107" w:rsidRPr="003E5572">
        <w:rPr>
          <w:sz w:val="20"/>
          <w:szCs w:val="20"/>
        </w:rPr>
        <w:tab/>
      </w:r>
      <w:r w:rsidR="008E6ED7" w:rsidRPr="003E5572">
        <w:rPr>
          <w:sz w:val="20"/>
          <w:szCs w:val="20"/>
        </w:rPr>
        <w:tab/>
        <w:t>6</w:t>
      </w:r>
      <w:r w:rsidR="00434107" w:rsidRPr="003E5572">
        <w:rPr>
          <w:sz w:val="20"/>
          <w:szCs w:val="20"/>
        </w:rPr>
        <w:tab/>
      </w:r>
      <w:r w:rsidR="001044FA" w:rsidRPr="003E5572">
        <w:rPr>
          <w:sz w:val="20"/>
          <w:szCs w:val="20"/>
        </w:rPr>
        <w:tab/>
      </w:r>
    </w:p>
    <w:p w14:paraId="6DE3DF41" w14:textId="77777777" w:rsidR="008D5D27" w:rsidRPr="003E5572" w:rsidRDefault="004D4EBD" w:rsidP="00434107">
      <w:pPr>
        <w:pStyle w:val="index"/>
        <w:spacing w:after="0"/>
        <w:rPr>
          <w:sz w:val="20"/>
          <w:szCs w:val="20"/>
        </w:rPr>
      </w:pPr>
      <w:r w:rsidRPr="003E5572">
        <w:rPr>
          <w:sz w:val="20"/>
          <w:szCs w:val="20"/>
        </w:rPr>
        <w:t>Newsletter Article</w:t>
      </w:r>
      <w:r w:rsidR="00434107" w:rsidRPr="003E5572">
        <w:rPr>
          <w:sz w:val="20"/>
          <w:szCs w:val="20"/>
        </w:rPr>
        <w:t xml:space="preserve"> "</w:t>
      </w:r>
      <w:r w:rsidR="008D5D27" w:rsidRPr="003E5572">
        <w:rPr>
          <w:sz w:val="20"/>
          <w:szCs w:val="20"/>
        </w:rPr>
        <w:t>It's All About the Words</w:t>
      </w:r>
    </w:p>
    <w:p w14:paraId="27AF66B1" w14:textId="77777777" w:rsidR="008D5D27" w:rsidRPr="003E5572" w:rsidRDefault="008D5D27" w:rsidP="00434107">
      <w:pPr>
        <w:pStyle w:val="index"/>
        <w:spacing w:after="0"/>
        <w:rPr>
          <w:sz w:val="20"/>
          <w:szCs w:val="20"/>
        </w:rPr>
      </w:pPr>
      <w:r w:rsidRPr="003E5572">
        <w:rPr>
          <w:sz w:val="20"/>
          <w:szCs w:val="20"/>
        </w:rPr>
        <w:t>On Paper:  No Substitute for Pinpoint Precision</w:t>
      </w:r>
    </w:p>
    <w:p w14:paraId="5EC0E7AD" w14:textId="61B8E4B0" w:rsidR="004D4EBD" w:rsidRPr="003E5572" w:rsidRDefault="008D5D27" w:rsidP="008D5D27">
      <w:pPr>
        <w:pStyle w:val="index"/>
        <w:spacing w:after="0"/>
        <w:rPr>
          <w:sz w:val="20"/>
          <w:szCs w:val="20"/>
        </w:rPr>
      </w:pPr>
      <w:r w:rsidRPr="003E5572">
        <w:rPr>
          <w:sz w:val="20"/>
          <w:szCs w:val="20"/>
        </w:rPr>
        <w:t>When Drafting Estate Planning Documents</w:t>
      </w:r>
      <w:r w:rsidR="003C2860">
        <w:rPr>
          <w:sz w:val="20"/>
          <w:szCs w:val="20"/>
        </w:rPr>
        <w:t>"</w:t>
      </w:r>
      <w:r w:rsidR="004D4EBD" w:rsidRPr="003E5572">
        <w:rPr>
          <w:sz w:val="20"/>
          <w:szCs w:val="20"/>
        </w:rPr>
        <w:tab/>
      </w:r>
      <w:r w:rsidR="00434107" w:rsidRPr="003E5572">
        <w:rPr>
          <w:sz w:val="20"/>
          <w:szCs w:val="20"/>
        </w:rPr>
        <w:tab/>
      </w:r>
      <w:r w:rsidR="002D2671">
        <w:rPr>
          <w:sz w:val="20"/>
          <w:szCs w:val="20"/>
        </w:rPr>
        <w:t>7-9</w:t>
      </w:r>
    </w:p>
    <w:p w14:paraId="6D231B08" w14:textId="2CA1F309" w:rsidR="003D423C" w:rsidRPr="003E5572" w:rsidRDefault="008D5D27" w:rsidP="00434107">
      <w:pPr>
        <w:pStyle w:val="index"/>
        <w:rPr>
          <w:sz w:val="20"/>
          <w:szCs w:val="20"/>
        </w:rPr>
      </w:pPr>
      <w:r w:rsidRPr="003E5572">
        <w:rPr>
          <w:sz w:val="20"/>
          <w:szCs w:val="20"/>
        </w:rPr>
        <w:t xml:space="preserve">Joel S. </w:t>
      </w:r>
      <w:proofErr w:type="spellStart"/>
      <w:r w:rsidRPr="003E5572">
        <w:rPr>
          <w:sz w:val="20"/>
          <w:szCs w:val="20"/>
        </w:rPr>
        <w:t>Luber</w:t>
      </w:r>
      <w:proofErr w:type="spellEnd"/>
      <w:r w:rsidRPr="003E5572">
        <w:rPr>
          <w:sz w:val="20"/>
          <w:szCs w:val="20"/>
        </w:rPr>
        <w:t xml:space="preserve">, Esquire / </w:t>
      </w:r>
      <w:r w:rsidR="003D423C" w:rsidRPr="003E5572">
        <w:rPr>
          <w:sz w:val="20"/>
          <w:szCs w:val="20"/>
        </w:rPr>
        <w:t>Edited by James Knaus</w:t>
      </w:r>
    </w:p>
    <w:p w14:paraId="0EB24430" w14:textId="5AA015AF" w:rsidR="003D423C" w:rsidRPr="003E5572" w:rsidRDefault="00AD278C" w:rsidP="00D8277F">
      <w:pPr>
        <w:pStyle w:val="index"/>
        <w:rPr>
          <w:sz w:val="20"/>
          <w:szCs w:val="20"/>
        </w:rPr>
      </w:pPr>
      <w:r w:rsidRPr="003E5572">
        <w:rPr>
          <w:sz w:val="20"/>
          <w:szCs w:val="20"/>
        </w:rPr>
        <w:t xml:space="preserve">Did You Know? / </w:t>
      </w:r>
      <w:r w:rsidR="00360FDB" w:rsidRPr="003E5572">
        <w:rPr>
          <w:sz w:val="20"/>
          <w:szCs w:val="20"/>
        </w:rPr>
        <w:t>2021 Sponsors</w:t>
      </w:r>
      <w:r w:rsidR="00211BEA" w:rsidRPr="003E5572">
        <w:rPr>
          <w:sz w:val="20"/>
          <w:szCs w:val="20"/>
        </w:rPr>
        <w:tab/>
      </w:r>
      <w:r w:rsidR="002D2671">
        <w:rPr>
          <w:sz w:val="20"/>
          <w:szCs w:val="20"/>
        </w:rPr>
        <w:tab/>
      </w:r>
      <w:r w:rsidR="00211BEA" w:rsidRPr="003E5572">
        <w:rPr>
          <w:sz w:val="20"/>
          <w:szCs w:val="20"/>
        </w:rPr>
        <w:tab/>
      </w:r>
      <w:r w:rsidR="004241ED" w:rsidRPr="003E5572">
        <w:rPr>
          <w:sz w:val="20"/>
          <w:szCs w:val="20"/>
        </w:rPr>
        <w:t>1</w:t>
      </w:r>
      <w:r w:rsidR="002D2671">
        <w:rPr>
          <w:sz w:val="20"/>
          <w:szCs w:val="20"/>
        </w:rPr>
        <w:t>0</w:t>
      </w:r>
      <w:r w:rsidR="00211BEA" w:rsidRPr="003E5572">
        <w:rPr>
          <w:sz w:val="20"/>
          <w:szCs w:val="20"/>
        </w:rPr>
        <w:tab/>
      </w:r>
      <w:r w:rsidR="00211BEA" w:rsidRPr="003E5572">
        <w:rPr>
          <w:sz w:val="20"/>
          <w:szCs w:val="20"/>
        </w:rPr>
        <w:tab/>
      </w:r>
    </w:p>
    <w:p w14:paraId="68CB579F" w14:textId="77777777" w:rsidR="00CB1BBA" w:rsidRPr="003E5572" w:rsidRDefault="00CB1BBA" w:rsidP="00D8277F">
      <w:pPr>
        <w:pStyle w:val="Bembogreencaps15"/>
        <w:rPr>
          <w:sz w:val="20"/>
          <w:szCs w:val="20"/>
        </w:rPr>
      </w:pPr>
    </w:p>
    <w:p w14:paraId="526E6307" w14:textId="77777777" w:rsidR="00211BEA" w:rsidRPr="003E5572" w:rsidRDefault="00211BEA" w:rsidP="00D8277F">
      <w:pPr>
        <w:pStyle w:val="Bembogreencaps15"/>
        <w:rPr>
          <w:sz w:val="28"/>
          <w:szCs w:val="28"/>
        </w:rPr>
      </w:pPr>
    </w:p>
    <w:p w14:paraId="5BED600D" w14:textId="515C0666" w:rsidR="00D8277F" w:rsidRPr="003E5572" w:rsidRDefault="00D8277F" w:rsidP="00D8277F">
      <w:pPr>
        <w:pStyle w:val="Bembogreencaps15"/>
        <w:rPr>
          <w:sz w:val="28"/>
          <w:szCs w:val="28"/>
        </w:rPr>
      </w:pPr>
      <w:r w:rsidRPr="003E5572">
        <w:rPr>
          <w:sz w:val="28"/>
          <w:szCs w:val="28"/>
        </w:rPr>
        <w:t>upComing Event</w:t>
      </w:r>
      <w:r w:rsidR="008C1958" w:rsidRPr="003E5572">
        <w:rPr>
          <w:sz w:val="28"/>
          <w:szCs w:val="28"/>
        </w:rPr>
        <w:t>S</w:t>
      </w:r>
    </w:p>
    <w:p w14:paraId="5274098A" w14:textId="77777777" w:rsidR="003D423C" w:rsidRPr="003E5572" w:rsidRDefault="003D423C" w:rsidP="00D8277F">
      <w:pPr>
        <w:pStyle w:val="eventslist"/>
        <w:rPr>
          <w:sz w:val="20"/>
          <w:szCs w:val="20"/>
        </w:rPr>
      </w:pPr>
    </w:p>
    <w:p w14:paraId="726629C0" w14:textId="77777777" w:rsidR="00C7449E" w:rsidRPr="003E5572" w:rsidRDefault="00C7449E" w:rsidP="00D8277F">
      <w:pPr>
        <w:pStyle w:val="eventslist"/>
        <w:rPr>
          <w:sz w:val="20"/>
          <w:szCs w:val="20"/>
        </w:rPr>
      </w:pPr>
    </w:p>
    <w:p w14:paraId="1029DCEC" w14:textId="663AB7A3" w:rsidR="008C1958" w:rsidRPr="003E5572" w:rsidRDefault="003E5572" w:rsidP="00D8277F">
      <w:pPr>
        <w:pStyle w:val="eventslist"/>
        <w:rPr>
          <w:sz w:val="20"/>
          <w:szCs w:val="20"/>
        </w:rPr>
      </w:pPr>
      <w:r w:rsidRPr="003E5572">
        <w:rPr>
          <w:sz w:val="20"/>
          <w:szCs w:val="20"/>
        </w:rPr>
        <w:t>9-15-21 Virtual Webinar</w:t>
      </w:r>
      <w:r w:rsidR="008E6ED7" w:rsidRPr="003E5572">
        <w:rPr>
          <w:sz w:val="20"/>
          <w:szCs w:val="20"/>
        </w:rPr>
        <w:t xml:space="preserve">, </w:t>
      </w:r>
      <w:r w:rsidRPr="003E5572">
        <w:rPr>
          <w:sz w:val="20"/>
          <w:szCs w:val="20"/>
        </w:rPr>
        <w:t>11:00 am</w:t>
      </w:r>
      <w:r w:rsidR="001044FA" w:rsidRPr="003E5572">
        <w:rPr>
          <w:sz w:val="20"/>
          <w:szCs w:val="20"/>
        </w:rPr>
        <w:t xml:space="preserve"> ET </w:t>
      </w:r>
      <w:r w:rsidR="008C1958" w:rsidRPr="003E5572">
        <w:rPr>
          <w:sz w:val="20"/>
          <w:szCs w:val="20"/>
        </w:rPr>
        <w:t xml:space="preserve">/ </w:t>
      </w:r>
      <w:r w:rsidRPr="003E5572">
        <w:rPr>
          <w:sz w:val="20"/>
          <w:szCs w:val="20"/>
        </w:rPr>
        <w:t>Ric Edelman</w:t>
      </w:r>
    </w:p>
    <w:p w14:paraId="75A3D23C" w14:textId="77AF77FE" w:rsidR="003E5572" w:rsidRPr="003E5572" w:rsidRDefault="003E5572" w:rsidP="00D8277F">
      <w:pPr>
        <w:pStyle w:val="eventslist"/>
        <w:rPr>
          <w:sz w:val="20"/>
          <w:szCs w:val="20"/>
        </w:rPr>
      </w:pPr>
      <w:r w:rsidRPr="003E5572">
        <w:rPr>
          <w:sz w:val="20"/>
          <w:szCs w:val="20"/>
        </w:rPr>
        <w:t>"Understanding Blockchain and Digital Assets" / CFP CE credits are available for this webinar</w:t>
      </w:r>
    </w:p>
    <w:p w14:paraId="3824092B" w14:textId="13934FA4" w:rsidR="003E5572" w:rsidRPr="003E5572" w:rsidRDefault="003E5572" w:rsidP="00D8277F">
      <w:pPr>
        <w:pStyle w:val="eventslist"/>
        <w:rPr>
          <w:sz w:val="20"/>
          <w:szCs w:val="20"/>
        </w:rPr>
      </w:pPr>
      <w:r w:rsidRPr="003E5572">
        <w:rPr>
          <w:sz w:val="20"/>
          <w:szCs w:val="20"/>
        </w:rPr>
        <w:t xml:space="preserve">Presented in partnership with the Advanced Planning Educational Group, Inc., Producers Choice and </w:t>
      </w:r>
      <w:proofErr w:type="spellStart"/>
      <w:r w:rsidRPr="003E5572">
        <w:rPr>
          <w:sz w:val="20"/>
          <w:szCs w:val="20"/>
        </w:rPr>
        <w:t>RightCapital</w:t>
      </w:r>
      <w:proofErr w:type="spellEnd"/>
    </w:p>
    <w:p w14:paraId="5D5D2FA1" w14:textId="020A5F15" w:rsidR="00D8277F" w:rsidRPr="003E5572" w:rsidRDefault="00D82DAE" w:rsidP="00D8277F">
      <w:pPr>
        <w:pStyle w:val="eventslist"/>
        <w:rPr>
          <w:sz w:val="20"/>
          <w:szCs w:val="20"/>
          <w:u w:val="single"/>
        </w:rPr>
      </w:pPr>
      <w:hyperlink r:id="rId9" w:history="1">
        <w:r w:rsidR="003E5572" w:rsidRPr="003E5572">
          <w:rPr>
            <w:rStyle w:val="Hyperlink"/>
            <w:sz w:val="20"/>
            <w:szCs w:val="20"/>
          </w:rPr>
          <w:t>REGISTER HERE</w:t>
        </w:r>
      </w:hyperlink>
    </w:p>
    <w:p w14:paraId="07EC8B8E" w14:textId="18B2824E" w:rsidR="004E63BD" w:rsidRPr="003E5572" w:rsidRDefault="004E63BD" w:rsidP="00D8277F">
      <w:pPr>
        <w:pStyle w:val="eventslist"/>
        <w:rPr>
          <w:sz w:val="20"/>
          <w:szCs w:val="20"/>
        </w:rPr>
      </w:pPr>
    </w:p>
    <w:p w14:paraId="133DBB43" w14:textId="4CE6C297" w:rsidR="004E63BD" w:rsidRPr="003E5572" w:rsidRDefault="001044FA" w:rsidP="00D8277F">
      <w:pPr>
        <w:pStyle w:val="eventslist"/>
        <w:rPr>
          <w:sz w:val="20"/>
          <w:szCs w:val="20"/>
        </w:rPr>
      </w:pPr>
      <w:r w:rsidRPr="003E5572">
        <w:rPr>
          <w:sz w:val="20"/>
          <w:szCs w:val="20"/>
        </w:rPr>
        <w:t>10-14</w:t>
      </w:r>
      <w:r w:rsidR="004E63BD" w:rsidRPr="003E5572">
        <w:rPr>
          <w:sz w:val="20"/>
          <w:szCs w:val="20"/>
        </w:rPr>
        <w:t xml:space="preserve">-21 </w:t>
      </w:r>
      <w:r w:rsidRPr="003E5572">
        <w:rPr>
          <w:sz w:val="20"/>
          <w:szCs w:val="20"/>
        </w:rPr>
        <w:t>Virtual Webinar, 11:00 am ET / Robert A. Dye, Ph.D., Comerica</w:t>
      </w:r>
    </w:p>
    <w:p w14:paraId="4BC3EF13" w14:textId="56BE1832" w:rsidR="001044FA" w:rsidRPr="003E5572" w:rsidRDefault="001044FA" w:rsidP="00D8277F">
      <w:pPr>
        <w:pStyle w:val="eventslist"/>
        <w:rPr>
          <w:sz w:val="20"/>
          <w:szCs w:val="20"/>
        </w:rPr>
      </w:pPr>
      <w:r w:rsidRPr="003E5572">
        <w:rPr>
          <w:sz w:val="20"/>
          <w:szCs w:val="20"/>
        </w:rPr>
        <w:t>"Economic Outlook and Forecast Presentation</w:t>
      </w:r>
      <w:r w:rsidR="00813B24">
        <w:rPr>
          <w:sz w:val="20"/>
          <w:szCs w:val="20"/>
        </w:rPr>
        <w:t>"</w:t>
      </w:r>
    </w:p>
    <w:p w14:paraId="37978D99" w14:textId="7AF5A8BC" w:rsidR="004E63BD" w:rsidRPr="003E5572" w:rsidRDefault="00D82DAE" w:rsidP="00D8277F">
      <w:pPr>
        <w:pStyle w:val="eventslist"/>
        <w:rPr>
          <w:rStyle w:val="Hyperlink"/>
          <w:sz w:val="20"/>
          <w:szCs w:val="20"/>
        </w:rPr>
      </w:pPr>
      <w:hyperlink r:id="rId10" w:history="1">
        <w:r w:rsidR="004E63BD" w:rsidRPr="003E5572">
          <w:rPr>
            <w:rStyle w:val="Hyperlink"/>
            <w:sz w:val="20"/>
            <w:szCs w:val="20"/>
          </w:rPr>
          <w:t>REGISTER HERE</w:t>
        </w:r>
      </w:hyperlink>
    </w:p>
    <w:p w14:paraId="3D5737DF" w14:textId="56073E5A" w:rsidR="00211BEA" w:rsidRPr="003E5572" w:rsidRDefault="00211BEA" w:rsidP="00D8277F">
      <w:pPr>
        <w:pStyle w:val="eventslist"/>
        <w:rPr>
          <w:rStyle w:val="Hyperlink"/>
          <w:sz w:val="20"/>
          <w:szCs w:val="20"/>
        </w:rPr>
      </w:pPr>
    </w:p>
    <w:p w14:paraId="73FB70A2" w14:textId="18E5B084" w:rsidR="00BB78B1" w:rsidRPr="003E5572" w:rsidRDefault="00211BEA" w:rsidP="00211BEA">
      <w:pPr>
        <w:pStyle w:val="eventslist"/>
        <w:rPr>
          <w:sz w:val="20"/>
          <w:szCs w:val="20"/>
        </w:rPr>
      </w:pPr>
      <w:r w:rsidRPr="003E5572">
        <w:rPr>
          <w:sz w:val="20"/>
          <w:szCs w:val="20"/>
        </w:rPr>
        <w:t xml:space="preserve">11-10-21 In-Person Event, 5:30 pm ET Cocktails Outside- 6:30 pm Dinner Annual Meeting - </w:t>
      </w:r>
      <w:r w:rsidR="00BB78B1" w:rsidRPr="003E5572">
        <w:rPr>
          <w:sz w:val="20"/>
          <w:szCs w:val="20"/>
        </w:rPr>
        <w:t xml:space="preserve">6:45 pm to 8:00pm </w:t>
      </w:r>
      <w:r w:rsidRPr="003E5572">
        <w:rPr>
          <w:sz w:val="20"/>
          <w:szCs w:val="20"/>
        </w:rPr>
        <w:t>Presentation</w:t>
      </w:r>
      <w:r w:rsidR="00BE51A0" w:rsidRPr="003E5572">
        <w:rPr>
          <w:sz w:val="20"/>
          <w:szCs w:val="20"/>
        </w:rPr>
        <w:t xml:space="preserve"> and Q&amp;A</w:t>
      </w:r>
      <w:r w:rsidRPr="003E5572">
        <w:rPr>
          <w:sz w:val="20"/>
          <w:szCs w:val="20"/>
        </w:rPr>
        <w:t xml:space="preserve"> </w:t>
      </w:r>
    </w:p>
    <w:p w14:paraId="6DAADE40" w14:textId="19B076DB" w:rsidR="00211BEA" w:rsidRPr="003E5572" w:rsidRDefault="00BB78B1" w:rsidP="00211BEA">
      <w:pPr>
        <w:pStyle w:val="eventslist"/>
        <w:rPr>
          <w:sz w:val="20"/>
          <w:szCs w:val="20"/>
        </w:rPr>
      </w:pPr>
      <w:r w:rsidRPr="003E5572">
        <w:rPr>
          <w:sz w:val="20"/>
          <w:szCs w:val="20"/>
        </w:rPr>
        <w:t xml:space="preserve">Panelists:  </w:t>
      </w:r>
      <w:r w:rsidR="00211BEA" w:rsidRPr="003E5572">
        <w:rPr>
          <w:sz w:val="20"/>
          <w:szCs w:val="20"/>
        </w:rPr>
        <w:t>Margaret G. Lodise, Stacy E. Singer and Akane R. Suzuki</w:t>
      </w:r>
    </w:p>
    <w:p w14:paraId="66D66CAA" w14:textId="1AE4A5B6" w:rsidR="00211BEA" w:rsidRPr="003E5572" w:rsidRDefault="00211BEA" w:rsidP="00211BEA">
      <w:pPr>
        <w:pStyle w:val="eventslist"/>
        <w:rPr>
          <w:sz w:val="20"/>
          <w:szCs w:val="20"/>
        </w:rPr>
      </w:pPr>
      <w:r w:rsidRPr="003E5572">
        <w:rPr>
          <w:sz w:val="20"/>
          <w:szCs w:val="20"/>
        </w:rPr>
        <w:t>"Touching the Third Rail:  Diversity, Culture and Ethics in Estate Planning"</w:t>
      </w:r>
    </w:p>
    <w:p w14:paraId="4B13ABC5" w14:textId="3BB57405" w:rsidR="00211BEA" w:rsidRPr="003E5572" w:rsidRDefault="00D82DAE" w:rsidP="00211BEA">
      <w:pPr>
        <w:pStyle w:val="eventslist"/>
        <w:rPr>
          <w:sz w:val="20"/>
          <w:szCs w:val="20"/>
        </w:rPr>
      </w:pPr>
      <w:hyperlink r:id="rId11" w:history="1">
        <w:r w:rsidR="00211BEA" w:rsidRPr="003E5572">
          <w:rPr>
            <w:rStyle w:val="Hyperlink"/>
            <w:sz w:val="20"/>
            <w:szCs w:val="20"/>
          </w:rPr>
          <w:t>Detroit Golf Club</w:t>
        </w:r>
      </w:hyperlink>
      <w:r w:rsidR="00211BEA" w:rsidRPr="003E5572">
        <w:rPr>
          <w:sz w:val="20"/>
          <w:szCs w:val="20"/>
        </w:rPr>
        <w:t>, 17911 Hamilton Road, Detroit, MI  48203</w:t>
      </w:r>
    </w:p>
    <w:p w14:paraId="3B30C3F3" w14:textId="40209DA3" w:rsidR="00211BEA" w:rsidRPr="003E5572" w:rsidRDefault="00D82DAE" w:rsidP="00211BEA">
      <w:pPr>
        <w:pStyle w:val="eventslist"/>
        <w:rPr>
          <w:sz w:val="20"/>
          <w:szCs w:val="20"/>
        </w:rPr>
      </w:pPr>
      <w:hyperlink r:id="rId12" w:history="1">
        <w:r w:rsidR="006F0682" w:rsidRPr="003E5572">
          <w:rPr>
            <w:rStyle w:val="Hyperlink"/>
            <w:sz w:val="20"/>
            <w:szCs w:val="20"/>
          </w:rPr>
          <w:t>REGISTER HERE</w:t>
        </w:r>
      </w:hyperlink>
    </w:p>
    <w:p w14:paraId="6EEFE273" w14:textId="71DCDBAA" w:rsidR="00211BEA" w:rsidRDefault="00211BEA" w:rsidP="00D8277F">
      <w:pPr>
        <w:pStyle w:val="eventslist"/>
      </w:pPr>
    </w:p>
    <w:p w14:paraId="7E196A01" w14:textId="77777777" w:rsidR="00C7449E" w:rsidRDefault="00C7449E" w:rsidP="00D8277F">
      <w:pPr>
        <w:pStyle w:val="Bembocapsblue15"/>
      </w:pPr>
    </w:p>
    <w:p w14:paraId="6F7C5872" w14:textId="77777777" w:rsidR="00873DA9" w:rsidRDefault="00873DA9" w:rsidP="00D8277F">
      <w:pPr>
        <w:pStyle w:val="Bembocapsblue15"/>
      </w:pPr>
    </w:p>
    <w:p w14:paraId="01BC215E" w14:textId="77777777" w:rsidR="003E5572" w:rsidRDefault="003E5572" w:rsidP="00D8277F">
      <w:pPr>
        <w:pStyle w:val="Bembocapsblue15"/>
      </w:pPr>
    </w:p>
    <w:p w14:paraId="4DF9979A" w14:textId="77777777" w:rsidR="003E5572" w:rsidRDefault="003E5572" w:rsidP="00D8277F">
      <w:pPr>
        <w:pStyle w:val="Bembocapsblue15"/>
      </w:pPr>
    </w:p>
    <w:p w14:paraId="4289CD7E" w14:textId="2958C7E6" w:rsidR="00F8517D" w:rsidRDefault="00D21749" w:rsidP="00D8277F">
      <w:pPr>
        <w:pStyle w:val="Bembocapsblue15"/>
      </w:pPr>
      <w:r w:rsidRPr="00D10CEB">
        <w:t>FEPCMD</w:t>
      </w:r>
      <w:r w:rsidR="00D8277F" w:rsidRPr="00D10CEB">
        <w:t xml:space="preserve"> </w:t>
      </w:r>
      <w:r w:rsidR="00145376">
        <w:t>2021 Officers</w:t>
      </w:r>
    </w:p>
    <w:p w14:paraId="27F138AD" w14:textId="77777777" w:rsidR="00D7119F" w:rsidRDefault="00D7119F" w:rsidP="00D8277F">
      <w:pPr>
        <w:pStyle w:val="office"/>
        <w:spacing w:before="0"/>
        <w:rPr>
          <w:rFonts w:asciiTheme="majorHAnsi" w:hAnsiTheme="majorHAnsi" w:cstheme="majorHAnsi"/>
          <w:b/>
          <w:bCs/>
        </w:rPr>
      </w:pPr>
    </w:p>
    <w:p w14:paraId="68387A81" w14:textId="77777777" w:rsidR="00F8517D" w:rsidRPr="003D423C" w:rsidRDefault="00F8517D" w:rsidP="00D8277F">
      <w:pPr>
        <w:pStyle w:val="office"/>
        <w:spacing w:before="0"/>
        <w:rPr>
          <w:rFonts w:asciiTheme="majorHAnsi" w:hAnsiTheme="majorHAnsi" w:cstheme="majorHAnsi"/>
          <w:b/>
          <w:bCs/>
          <w:sz w:val="16"/>
          <w:szCs w:val="16"/>
        </w:rPr>
        <w:sectPr w:rsidR="00F8517D" w:rsidRPr="003D423C" w:rsidSect="007121C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noEndnote/>
        </w:sectPr>
      </w:pPr>
    </w:p>
    <w:p w14:paraId="6C1812EC" w14:textId="3B6336C2" w:rsidR="00D8277F" w:rsidRPr="007121C1" w:rsidRDefault="00D8277F" w:rsidP="00D8277F">
      <w:pPr>
        <w:pStyle w:val="office"/>
        <w:spacing w:before="0"/>
        <w:rPr>
          <w:rFonts w:asciiTheme="majorHAnsi" w:hAnsiTheme="majorHAnsi" w:cstheme="majorHAnsi"/>
          <w:b/>
          <w:bCs/>
        </w:rPr>
      </w:pPr>
      <w:r w:rsidRPr="007121C1">
        <w:rPr>
          <w:rFonts w:asciiTheme="majorHAnsi" w:hAnsiTheme="majorHAnsi" w:cstheme="majorHAnsi"/>
          <w:b/>
          <w:bCs/>
        </w:rPr>
        <w:t xml:space="preserve">President </w:t>
      </w:r>
    </w:p>
    <w:p w14:paraId="729ACBE9"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Sally A. Vaughn, CTFA</w:t>
      </w:r>
    </w:p>
    <w:p w14:paraId="378DA44E"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Fifth Third Bank</w:t>
      </w:r>
    </w:p>
    <w:p w14:paraId="4FE50526" w14:textId="77777777" w:rsidR="007121C1" w:rsidRPr="007121C1" w:rsidRDefault="007121C1" w:rsidP="007121C1">
      <w:pPr>
        <w:rPr>
          <w:rFonts w:asciiTheme="majorHAnsi" w:hAnsiTheme="majorHAnsi" w:cstheme="majorHAnsi"/>
          <w:sz w:val="20"/>
          <w:szCs w:val="20"/>
        </w:rPr>
      </w:pPr>
      <w:r w:rsidRPr="007121C1">
        <w:rPr>
          <w:rFonts w:asciiTheme="majorHAnsi" w:hAnsiTheme="majorHAnsi" w:cstheme="majorHAnsi"/>
          <w:sz w:val="20"/>
          <w:szCs w:val="20"/>
        </w:rPr>
        <w:t xml:space="preserve"> (313) 230-9075</w:t>
      </w:r>
    </w:p>
    <w:p w14:paraId="20036137" w14:textId="77777777" w:rsidR="007121C1" w:rsidRPr="007121C1" w:rsidRDefault="00D82DAE" w:rsidP="007121C1">
      <w:pPr>
        <w:rPr>
          <w:rFonts w:asciiTheme="majorHAnsi" w:hAnsiTheme="majorHAnsi" w:cstheme="majorHAnsi"/>
          <w:sz w:val="20"/>
          <w:szCs w:val="20"/>
        </w:rPr>
      </w:pPr>
      <w:hyperlink r:id="rId19" w:history="1">
        <w:r w:rsidR="007121C1" w:rsidRPr="007121C1">
          <w:rPr>
            <w:rStyle w:val="Hyperlink"/>
            <w:rFonts w:asciiTheme="majorHAnsi" w:hAnsiTheme="majorHAnsi" w:cstheme="majorHAnsi"/>
            <w:sz w:val="20"/>
            <w:szCs w:val="20"/>
          </w:rPr>
          <w:t>sally.vaughn@53.com</w:t>
        </w:r>
      </w:hyperlink>
    </w:p>
    <w:p w14:paraId="3CB54FBA" w14:textId="77777777" w:rsidR="00D8277F" w:rsidRPr="007121C1" w:rsidRDefault="00D8277F" w:rsidP="00D8277F">
      <w:pPr>
        <w:pStyle w:val="office"/>
        <w:rPr>
          <w:rFonts w:asciiTheme="majorHAnsi" w:hAnsiTheme="majorHAnsi" w:cstheme="majorHAnsi"/>
          <w:b/>
          <w:bCs/>
        </w:rPr>
      </w:pPr>
      <w:r w:rsidRPr="007121C1">
        <w:rPr>
          <w:rFonts w:asciiTheme="majorHAnsi" w:hAnsiTheme="majorHAnsi" w:cstheme="majorHAnsi"/>
          <w:b/>
          <w:bCs/>
        </w:rPr>
        <w:t>Vice President</w:t>
      </w:r>
    </w:p>
    <w:p w14:paraId="12C056C2"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Jeffrey R. Hoenle, CFP®, CRPC®, AEP®</w:t>
      </w:r>
    </w:p>
    <w:p w14:paraId="77CD0F30"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Platinum Wealth Management Group, Inc.</w:t>
      </w:r>
    </w:p>
    <w:p w14:paraId="10CCA5E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38600 Van Dyke, Suite 230</w:t>
      </w:r>
    </w:p>
    <w:p w14:paraId="1605D70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Sterling Heights, MI  48312</w:t>
      </w:r>
    </w:p>
    <w:p w14:paraId="7917EDC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(586) 258-3830  </w:t>
      </w:r>
    </w:p>
    <w:p w14:paraId="2609E641" w14:textId="77777777" w:rsidR="007121C1" w:rsidRPr="007121C1" w:rsidRDefault="00D82DAE" w:rsidP="007121C1">
      <w:pPr>
        <w:rPr>
          <w:rFonts w:asciiTheme="majorHAnsi" w:hAnsiTheme="majorHAnsi" w:cstheme="majorHAnsi"/>
          <w:sz w:val="20"/>
        </w:rPr>
      </w:pPr>
      <w:hyperlink r:id="rId20" w:history="1">
        <w:r w:rsidR="007121C1" w:rsidRPr="007121C1">
          <w:rPr>
            <w:rStyle w:val="Hyperlink"/>
            <w:rFonts w:asciiTheme="majorHAnsi" w:hAnsiTheme="majorHAnsi" w:cstheme="majorHAnsi"/>
            <w:sz w:val="20"/>
          </w:rPr>
          <w:t>jhoenle@mypwmg.com</w:t>
        </w:r>
      </w:hyperlink>
    </w:p>
    <w:p w14:paraId="64D301EF" w14:textId="77777777" w:rsidR="00D8277F" w:rsidRPr="007121C1" w:rsidRDefault="007121C1" w:rsidP="00D8277F">
      <w:pPr>
        <w:pStyle w:val="office"/>
        <w:rPr>
          <w:rFonts w:asciiTheme="majorHAnsi" w:hAnsiTheme="majorHAnsi" w:cstheme="majorHAnsi"/>
          <w:b/>
          <w:bCs/>
        </w:rPr>
      </w:pPr>
      <w:r w:rsidRPr="007121C1">
        <w:rPr>
          <w:rFonts w:asciiTheme="majorHAnsi" w:hAnsiTheme="majorHAnsi" w:cstheme="majorHAnsi"/>
          <w:b/>
          <w:bCs/>
        </w:rPr>
        <w:t>Secretary/</w:t>
      </w:r>
      <w:r w:rsidR="00D8277F" w:rsidRPr="007121C1">
        <w:rPr>
          <w:rFonts w:asciiTheme="majorHAnsi" w:hAnsiTheme="majorHAnsi" w:cstheme="majorHAnsi"/>
          <w:b/>
          <w:bCs/>
        </w:rPr>
        <w:t>Treasurer</w:t>
      </w:r>
    </w:p>
    <w:p w14:paraId="0DFE221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Bruce M. Stone</w:t>
      </w:r>
    </w:p>
    <w:p w14:paraId="696F88C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Wells Fargo Private Bank</w:t>
      </w:r>
    </w:p>
    <w:p w14:paraId="76DF16C0"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34100 Woodward Avenue, Suite 300</w:t>
      </w:r>
    </w:p>
    <w:p w14:paraId="6778C97F"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Birmingham, MI  48009</w:t>
      </w:r>
    </w:p>
    <w:p w14:paraId="1FD6EFD2"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(248) 723-3173 </w:t>
      </w:r>
    </w:p>
    <w:p w14:paraId="13BB073C" w14:textId="77777777" w:rsidR="007121C1" w:rsidRPr="007121C1" w:rsidRDefault="00D82DAE" w:rsidP="007121C1">
      <w:pPr>
        <w:rPr>
          <w:rFonts w:asciiTheme="majorHAnsi" w:hAnsiTheme="majorHAnsi" w:cstheme="majorHAnsi"/>
          <w:color w:val="1F497D"/>
          <w:sz w:val="20"/>
          <w:szCs w:val="20"/>
        </w:rPr>
      </w:pPr>
      <w:hyperlink r:id="rId21" w:history="1">
        <w:r w:rsidR="007121C1" w:rsidRPr="007121C1">
          <w:rPr>
            <w:rStyle w:val="Hyperlink"/>
            <w:rFonts w:asciiTheme="majorHAnsi" w:hAnsiTheme="majorHAnsi" w:cstheme="majorHAnsi"/>
            <w:sz w:val="20"/>
            <w:szCs w:val="20"/>
          </w:rPr>
          <w:t>bruce.m.stone@wellsfargo.com</w:t>
        </w:r>
      </w:hyperlink>
    </w:p>
    <w:p w14:paraId="7018BC57" w14:textId="77777777" w:rsidR="00D8277F" w:rsidRPr="007121C1" w:rsidRDefault="00D8277F" w:rsidP="00D8277F">
      <w:pPr>
        <w:pStyle w:val="office"/>
        <w:rPr>
          <w:rFonts w:asciiTheme="majorHAnsi" w:hAnsiTheme="majorHAnsi" w:cstheme="majorHAnsi"/>
          <w:b/>
          <w:bCs/>
          <w:caps/>
          <w:color w:val="3ACEDC"/>
        </w:rPr>
      </w:pPr>
      <w:r w:rsidRPr="007121C1">
        <w:rPr>
          <w:rFonts w:asciiTheme="majorHAnsi" w:hAnsiTheme="majorHAnsi" w:cstheme="majorHAnsi"/>
          <w:b/>
          <w:bCs/>
        </w:rPr>
        <w:t>Immediate Past President</w:t>
      </w:r>
    </w:p>
    <w:p w14:paraId="7FFE397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Craig A. </w:t>
      </w:r>
      <w:proofErr w:type="spellStart"/>
      <w:r w:rsidRPr="007121C1">
        <w:rPr>
          <w:rFonts w:asciiTheme="majorHAnsi" w:hAnsiTheme="majorHAnsi" w:cstheme="majorHAnsi"/>
          <w:sz w:val="20"/>
        </w:rPr>
        <w:t>Mathiesen</w:t>
      </w:r>
      <w:proofErr w:type="spellEnd"/>
      <w:r w:rsidRPr="007121C1">
        <w:rPr>
          <w:rFonts w:asciiTheme="majorHAnsi" w:hAnsiTheme="majorHAnsi" w:cstheme="majorHAnsi"/>
          <w:sz w:val="20"/>
        </w:rPr>
        <w:t>, CPA, MST, CTFA</w:t>
      </w:r>
    </w:p>
    <w:p w14:paraId="56F028D5" w14:textId="77777777" w:rsidR="007121C1" w:rsidRPr="007121C1" w:rsidRDefault="007121C1" w:rsidP="007121C1">
      <w:pPr>
        <w:rPr>
          <w:rFonts w:asciiTheme="majorHAnsi" w:hAnsiTheme="majorHAnsi" w:cstheme="majorHAnsi"/>
          <w:sz w:val="20"/>
        </w:rPr>
      </w:pPr>
      <w:proofErr w:type="spellStart"/>
      <w:r w:rsidRPr="007121C1">
        <w:rPr>
          <w:rFonts w:asciiTheme="majorHAnsi" w:hAnsiTheme="majorHAnsi" w:cstheme="majorHAnsi"/>
          <w:sz w:val="20"/>
        </w:rPr>
        <w:t>Rehmann</w:t>
      </w:r>
      <w:proofErr w:type="spellEnd"/>
    </w:p>
    <w:p w14:paraId="565B44A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579-1100  </w:t>
      </w:r>
    </w:p>
    <w:p w14:paraId="4BBCAC8B" w14:textId="1F73C16C" w:rsidR="00F8517D" w:rsidRPr="003D423C" w:rsidRDefault="00D82DAE" w:rsidP="003D423C">
      <w:pPr>
        <w:rPr>
          <w:rFonts w:asciiTheme="majorHAnsi" w:hAnsiTheme="majorHAnsi" w:cstheme="majorHAnsi"/>
          <w:sz w:val="20"/>
        </w:rPr>
        <w:sectPr w:rsidR="00F8517D" w:rsidRPr="003D423C" w:rsidSect="00F8517D">
          <w:type w:val="continuous"/>
          <w:pgSz w:w="12240" w:h="15840"/>
          <w:pgMar w:top="720" w:right="720" w:bottom="720" w:left="720" w:header="720" w:footer="720" w:gutter="0"/>
          <w:cols w:num="2" w:space="720"/>
          <w:noEndnote/>
        </w:sectPr>
      </w:pPr>
      <w:hyperlink r:id="rId22" w:history="1">
        <w:r w:rsidR="007121C1" w:rsidRPr="007121C1">
          <w:rPr>
            <w:rStyle w:val="Hyperlink"/>
            <w:rFonts w:asciiTheme="majorHAnsi" w:hAnsiTheme="majorHAnsi" w:cstheme="majorHAnsi"/>
            <w:sz w:val="20"/>
          </w:rPr>
          <w:t>craig.mathiesen@rehmann.com</w:t>
        </w:r>
      </w:hyperlink>
    </w:p>
    <w:p w14:paraId="1A1EF3D3" w14:textId="77777777" w:rsidR="00211BEA" w:rsidRDefault="00211BEA" w:rsidP="00F8517D">
      <w:pPr>
        <w:pStyle w:val="Bembocapsblue15"/>
      </w:pPr>
    </w:p>
    <w:p w14:paraId="1F6BED0A" w14:textId="77777777" w:rsidR="00211BEA" w:rsidRDefault="00211BEA" w:rsidP="00F8517D">
      <w:pPr>
        <w:pStyle w:val="Bembocapsblue15"/>
      </w:pPr>
    </w:p>
    <w:p w14:paraId="03C63D63" w14:textId="502E6881" w:rsidR="00F8517D" w:rsidRPr="00575197" w:rsidRDefault="00211BEA" w:rsidP="00F8517D">
      <w:pPr>
        <w:pStyle w:val="Bembocapsblue15"/>
      </w:pPr>
      <w:r>
        <w:t>f</w:t>
      </w:r>
      <w:r w:rsidR="00F8517D" w:rsidRPr="00575197">
        <w:t xml:space="preserve">EPCMD </w:t>
      </w:r>
      <w:r w:rsidR="00145376">
        <w:t>2021</w:t>
      </w:r>
      <w:r w:rsidR="00F8517D" w:rsidRPr="00575197">
        <w:t xml:space="preserve"> board of directors</w:t>
      </w:r>
    </w:p>
    <w:p w14:paraId="61820A11" w14:textId="77777777" w:rsidR="00F8517D" w:rsidRDefault="00F8517D" w:rsidP="007121C1">
      <w:pPr>
        <w:rPr>
          <w:rFonts w:asciiTheme="majorHAnsi" w:hAnsiTheme="majorHAnsi" w:cstheme="majorHAnsi"/>
          <w:sz w:val="20"/>
        </w:rPr>
      </w:pPr>
    </w:p>
    <w:p w14:paraId="7EE48CD6" w14:textId="3B4BAEEA" w:rsidR="00F8517D" w:rsidRDefault="00F8517D" w:rsidP="007121C1">
      <w:pPr>
        <w:rPr>
          <w:rFonts w:asciiTheme="majorHAnsi" w:hAnsiTheme="majorHAnsi" w:cstheme="majorHAnsi"/>
          <w:sz w:val="20"/>
        </w:rPr>
        <w:sectPr w:rsidR="00F8517D" w:rsidSect="00F8517D">
          <w:type w:val="continuous"/>
          <w:pgSz w:w="12240" w:h="15840"/>
          <w:pgMar w:top="720" w:right="720" w:bottom="720" w:left="720" w:header="720" w:footer="720" w:gutter="0"/>
          <w:cols w:space="720"/>
          <w:noEndnote/>
        </w:sectPr>
      </w:pPr>
    </w:p>
    <w:p w14:paraId="2775C695" w14:textId="4CEB6DE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Margaret P. Amsden, CPA, MST</w:t>
      </w:r>
    </w:p>
    <w:p w14:paraId="6C4FF959"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Clayton &amp; </w:t>
      </w:r>
      <w:proofErr w:type="spellStart"/>
      <w:r w:rsidRPr="007121C1">
        <w:rPr>
          <w:rFonts w:asciiTheme="majorHAnsi" w:hAnsiTheme="majorHAnsi" w:cstheme="majorHAnsi"/>
          <w:sz w:val="20"/>
        </w:rPr>
        <w:t>McKervey</w:t>
      </w:r>
      <w:proofErr w:type="spellEnd"/>
      <w:r w:rsidRPr="007121C1">
        <w:rPr>
          <w:rFonts w:asciiTheme="majorHAnsi" w:hAnsiTheme="majorHAnsi" w:cstheme="majorHAnsi"/>
          <w:sz w:val="20"/>
        </w:rPr>
        <w:t>, PC</w:t>
      </w:r>
    </w:p>
    <w:p w14:paraId="531DC683"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208-9115 </w:t>
      </w:r>
    </w:p>
    <w:p w14:paraId="3855811B" w14:textId="77777777" w:rsidR="007121C1" w:rsidRPr="007121C1" w:rsidRDefault="00D82DAE" w:rsidP="007121C1">
      <w:pPr>
        <w:rPr>
          <w:rFonts w:asciiTheme="majorHAnsi" w:hAnsiTheme="majorHAnsi" w:cstheme="majorHAnsi"/>
          <w:sz w:val="20"/>
        </w:rPr>
      </w:pPr>
      <w:hyperlink r:id="rId23" w:history="1">
        <w:r w:rsidR="007121C1" w:rsidRPr="007121C1">
          <w:rPr>
            <w:rStyle w:val="Hyperlink"/>
            <w:rFonts w:asciiTheme="majorHAnsi" w:hAnsiTheme="majorHAnsi" w:cstheme="majorHAnsi"/>
            <w:sz w:val="20"/>
          </w:rPr>
          <w:t>mamsden@claytonmckervey.com</w:t>
        </w:r>
      </w:hyperlink>
    </w:p>
    <w:p w14:paraId="4346C9C4" w14:textId="77777777" w:rsidR="007121C1" w:rsidRPr="007121C1" w:rsidRDefault="007121C1" w:rsidP="007121C1">
      <w:pPr>
        <w:rPr>
          <w:rFonts w:asciiTheme="majorHAnsi" w:hAnsiTheme="majorHAnsi" w:cstheme="majorHAnsi"/>
          <w:sz w:val="20"/>
        </w:rPr>
      </w:pPr>
    </w:p>
    <w:p w14:paraId="22C55E7A"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Glenn Barnes, CLU</w:t>
      </w:r>
    </w:p>
    <w:p w14:paraId="08C63AD3" w14:textId="77777777" w:rsidR="00145376" w:rsidRPr="00145376" w:rsidRDefault="00145376" w:rsidP="00145376">
      <w:pPr>
        <w:rPr>
          <w:rFonts w:asciiTheme="majorHAnsi" w:hAnsiTheme="majorHAnsi" w:cstheme="majorHAnsi"/>
          <w:sz w:val="20"/>
        </w:rPr>
      </w:pPr>
      <w:proofErr w:type="gramStart"/>
      <w:r w:rsidRPr="00145376">
        <w:rPr>
          <w:rFonts w:asciiTheme="majorHAnsi" w:hAnsiTheme="majorHAnsi" w:cstheme="majorHAnsi"/>
          <w:sz w:val="20"/>
        </w:rPr>
        <w:t>PLUS</w:t>
      </w:r>
      <w:proofErr w:type="gramEnd"/>
      <w:r w:rsidRPr="00145376">
        <w:rPr>
          <w:rFonts w:asciiTheme="majorHAnsi" w:hAnsiTheme="majorHAnsi" w:cstheme="majorHAnsi"/>
          <w:sz w:val="20"/>
        </w:rPr>
        <w:t xml:space="preserve"> Financial Network</w:t>
      </w:r>
    </w:p>
    <w:p w14:paraId="37CB7596"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2155 Butterfield, Suite 102</w:t>
      </w:r>
    </w:p>
    <w:p w14:paraId="136AD988"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Troy, MI  48084</w:t>
      </w:r>
    </w:p>
    <w:p w14:paraId="0527E850" w14:textId="77777777" w:rsidR="00145376" w:rsidRPr="00145376" w:rsidRDefault="00145376" w:rsidP="00145376">
      <w:pPr>
        <w:rPr>
          <w:rFonts w:asciiTheme="majorHAnsi" w:hAnsiTheme="majorHAnsi" w:cstheme="majorHAnsi"/>
          <w:sz w:val="20"/>
        </w:rPr>
      </w:pPr>
      <w:r w:rsidRPr="00145376">
        <w:rPr>
          <w:rFonts w:asciiTheme="majorHAnsi" w:hAnsiTheme="majorHAnsi" w:cstheme="majorHAnsi"/>
          <w:sz w:val="20"/>
        </w:rPr>
        <w:t xml:space="preserve">(248) 603-3562  </w:t>
      </w:r>
    </w:p>
    <w:p w14:paraId="6707F77D" w14:textId="77777777" w:rsidR="00145376" w:rsidRPr="00145376" w:rsidRDefault="00D82DAE" w:rsidP="00145376">
      <w:pPr>
        <w:rPr>
          <w:rFonts w:asciiTheme="majorHAnsi" w:hAnsiTheme="majorHAnsi" w:cstheme="majorHAnsi"/>
          <w:sz w:val="20"/>
        </w:rPr>
      </w:pPr>
      <w:hyperlink r:id="rId24" w:history="1">
        <w:r w:rsidR="00145376" w:rsidRPr="00145376">
          <w:rPr>
            <w:rStyle w:val="Hyperlink"/>
            <w:rFonts w:asciiTheme="majorHAnsi" w:hAnsiTheme="majorHAnsi" w:cstheme="majorHAnsi"/>
            <w:sz w:val="20"/>
          </w:rPr>
          <w:t>gbarnes@pfnins.com</w:t>
        </w:r>
      </w:hyperlink>
    </w:p>
    <w:p w14:paraId="65210642" w14:textId="77777777" w:rsidR="00145376" w:rsidRDefault="00145376" w:rsidP="007121C1">
      <w:pPr>
        <w:rPr>
          <w:rFonts w:asciiTheme="majorHAnsi" w:hAnsiTheme="majorHAnsi" w:cstheme="majorHAnsi"/>
          <w:sz w:val="20"/>
        </w:rPr>
      </w:pPr>
    </w:p>
    <w:p w14:paraId="0DB73FB2" w14:textId="3EFA060A"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Angie </w:t>
      </w:r>
      <w:proofErr w:type="spellStart"/>
      <w:r w:rsidRPr="007121C1">
        <w:rPr>
          <w:rFonts w:asciiTheme="majorHAnsi" w:hAnsiTheme="majorHAnsi" w:cstheme="majorHAnsi"/>
          <w:sz w:val="20"/>
        </w:rPr>
        <w:t>Choukourian</w:t>
      </w:r>
      <w:proofErr w:type="spellEnd"/>
      <w:r w:rsidRPr="007121C1">
        <w:rPr>
          <w:rFonts w:asciiTheme="majorHAnsi" w:hAnsiTheme="majorHAnsi" w:cstheme="majorHAnsi"/>
          <w:sz w:val="20"/>
        </w:rPr>
        <w:t>, CTFA</w:t>
      </w:r>
    </w:p>
    <w:p w14:paraId="4A133AD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Huntington Private Bank</w:t>
      </w:r>
    </w:p>
    <w:p w14:paraId="5EC47C1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430-1262  </w:t>
      </w:r>
    </w:p>
    <w:p w14:paraId="32D9EE47" w14:textId="77777777" w:rsidR="007121C1" w:rsidRPr="007121C1" w:rsidRDefault="00D82DAE" w:rsidP="007121C1">
      <w:pPr>
        <w:rPr>
          <w:rFonts w:asciiTheme="majorHAnsi" w:hAnsiTheme="majorHAnsi" w:cstheme="majorHAnsi"/>
          <w:sz w:val="20"/>
        </w:rPr>
      </w:pPr>
      <w:hyperlink r:id="rId25" w:history="1">
        <w:r w:rsidR="007121C1" w:rsidRPr="007121C1">
          <w:rPr>
            <w:rStyle w:val="Hyperlink"/>
            <w:rFonts w:asciiTheme="majorHAnsi" w:hAnsiTheme="majorHAnsi" w:cstheme="majorHAnsi"/>
            <w:sz w:val="20"/>
          </w:rPr>
          <w:t>angie.choukourian@huntington.com</w:t>
        </w:r>
      </w:hyperlink>
    </w:p>
    <w:p w14:paraId="6D96E4CB" w14:textId="77777777" w:rsidR="007121C1" w:rsidRPr="007121C1" w:rsidRDefault="007121C1" w:rsidP="007121C1">
      <w:pPr>
        <w:rPr>
          <w:rFonts w:asciiTheme="majorHAnsi" w:hAnsiTheme="majorHAnsi" w:cstheme="majorHAnsi"/>
          <w:sz w:val="20"/>
        </w:rPr>
      </w:pPr>
    </w:p>
    <w:p w14:paraId="50D43921"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Rebecca M. Herr, CTFA, CFP®</w:t>
      </w:r>
    </w:p>
    <w:p w14:paraId="78A08AB7"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The Northern Trust Company</w:t>
      </w:r>
    </w:p>
    <w:p w14:paraId="41F6859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593-9219  </w:t>
      </w:r>
    </w:p>
    <w:p w14:paraId="2970D10C" w14:textId="77777777" w:rsidR="007121C1" w:rsidRPr="007121C1" w:rsidRDefault="00D82DAE" w:rsidP="007121C1">
      <w:pPr>
        <w:rPr>
          <w:rFonts w:asciiTheme="majorHAnsi" w:hAnsiTheme="majorHAnsi" w:cstheme="majorHAnsi"/>
          <w:sz w:val="20"/>
        </w:rPr>
      </w:pPr>
      <w:hyperlink r:id="rId26" w:history="1">
        <w:r w:rsidR="007121C1" w:rsidRPr="007121C1">
          <w:rPr>
            <w:rStyle w:val="Hyperlink"/>
            <w:rFonts w:asciiTheme="majorHAnsi" w:hAnsiTheme="majorHAnsi" w:cstheme="majorHAnsi"/>
            <w:sz w:val="20"/>
          </w:rPr>
          <w:t>rh19@ntrs.com</w:t>
        </w:r>
      </w:hyperlink>
    </w:p>
    <w:p w14:paraId="68107A3F" w14:textId="77777777" w:rsidR="007121C1" w:rsidRPr="007121C1" w:rsidRDefault="007121C1" w:rsidP="007121C1">
      <w:pPr>
        <w:rPr>
          <w:rFonts w:asciiTheme="majorHAnsi" w:hAnsiTheme="majorHAnsi" w:cstheme="majorHAnsi"/>
          <w:sz w:val="20"/>
        </w:rPr>
      </w:pPr>
    </w:p>
    <w:p w14:paraId="5B2EA84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Gregory C. Hamilton, JD</w:t>
      </w:r>
    </w:p>
    <w:p w14:paraId="27FA0954"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Hamilton &amp; Associates, PLLC</w:t>
      </w:r>
    </w:p>
    <w:p w14:paraId="3E44A013"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642-6150 </w:t>
      </w:r>
    </w:p>
    <w:p w14:paraId="66B09251" w14:textId="77777777" w:rsidR="00575197" w:rsidRDefault="00575197" w:rsidP="007121C1">
      <w:pPr>
        <w:rPr>
          <w:rFonts w:asciiTheme="majorHAnsi" w:hAnsiTheme="majorHAnsi" w:cstheme="majorHAnsi"/>
          <w:sz w:val="20"/>
        </w:rPr>
      </w:pPr>
    </w:p>
    <w:p w14:paraId="1AD9AC13" w14:textId="6561741E"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Andrew J. McCulloch, JD</w:t>
      </w:r>
    </w:p>
    <w:p w14:paraId="2BAB1318" w14:textId="66B46ADD"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Giroux </w:t>
      </w:r>
      <w:r w:rsidR="00913E9C">
        <w:rPr>
          <w:rFonts w:asciiTheme="majorHAnsi" w:hAnsiTheme="majorHAnsi" w:cstheme="majorHAnsi"/>
          <w:sz w:val="20"/>
        </w:rPr>
        <w:t>Trial Attorneys</w:t>
      </w:r>
    </w:p>
    <w:p w14:paraId="5D08506A" w14:textId="77777777" w:rsid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531-8665</w:t>
      </w:r>
    </w:p>
    <w:p w14:paraId="2301E467" w14:textId="3975EF81"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w:t>
      </w:r>
      <w:hyperlink r:id="rId27" w:history="1">
        <w:r w:rsidR="00913E9C" w:rsidRPr="00C521C2">
          <w:rPr>
            <w:rStyle w:val="Hyperlink"/>
            <w:rFonts w:asciiTheme="majorHAnsi" w:hAnsiTheme="majorHAnsi" w:cstheme="majorHAnsi"/>
            <w:sz w:val="20"/>
          </w:rPr>
          <w:t>amcculloch@greatmiattorneys.com</w:t>
        </w:r>
      </w:hyperlink>
    </w:p>
    <w:p w14:paraId="1AA3FA7E" w14:textId="77777777" w:rsidR="007121C1" w:rsidRPr="007121C1" w:rsidRDefault="007121C1" w:rsidP="007121C1">
      <w:pPr>
        <w:rPr>
          <w:rFonts w:asciiTheme="majorHAnsi" w:hAnsiTheme="majorHAnsi" w:cstheme="majorHAnsi"/>
          <w:sz w:val="20"/>
        </w:rPr>
      </w:pPr>
    </w:p>
    <w:p w14:paraId="1FCD7AA8" w14:textId="77777777" w:rsidR="007121C1" w:rsidRPr="007121C1" w:rsidRDefault="008C1958" w:rsidP="007121C1">
      <w:pPr>
        <w:rPr>
          <w:rFonts w:asciiTheme="majorHAnsi" w:hAnsiTheme="majorHAnsi" w:cstheme="majorHAnsi"/>
          <w:sz w:val="20"/>
        </w:rPr>
      </w:pPr>
      <w:r>
        <w:rPr>
          <w:rFonts w:asciiTheme="majorHAnsi" w:hAnsiTheme="majorHAnsi" w:cstheme="majorHAnsi"/>
          <w:sz w:val="20"/>
        </w:rPr>
        <w:t>Jim</w:t>
      </w:r>
      <w:r w:rsidR="007121C1" w:rsidRPr="007121C1">
        <w:rPr>
          <w:rFonts w:asciiTheme="majorHAnsi" w:hAnsiTheme="majorHAnsi" w:cstheme="majorHAnsi"/>
          <w:sz w:val="20"/>
        </w:rPr>
        <w:t xml:space="preserve"> </w:t>
      </w:r>
      <w:proofErr w:type="spellStart"/>
      <w:r w:rsidR="007121C1" w:rsidRPr="007121C1">
        <w:rPr>
          <w:rFonts w:asciiTheme="majorHAnsi" w:hAnsiTheme="majorHAnsi" w:cstheme="majorHAnsi"/>
          <w:sz w:val="20"/>
        </w:rPr>
        <w:t>Smallegan</w:t>
      </w:r>
      <w:proofErr w:type="spellEnd"/>
      <w:r w:rsidR="007121C1" w:rsidRPr="007121C1">
        <w:rPr>
          <w:rFonts w:asciiTheme="majorHAnsi" w:hAnsiTheme="majorHAnsi" w:cstheme="majorHAnsi"/>
          <w:sz w:val="20"/>
        </w:rPr>
        <w:t xml:space="preserve">, </w:t>
      </w:r>
    </w:p>
    <w:p w14:paraId="28E7526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CPA, CLTC, RICP®, CASL, CLU, </w:t>
      </w:r>
      <w:proofErr w:type="spellStart"/>
      <w:r w:rsidRPr="007121C1">
        <w:rPr>
          <w:rFonts w:asciiTheme="majorHAnsi" w:hAnsiTheme="majorHAnsi" w:cstheme="majorHAnsi"/>
          <w:sz w:val="20"/>
        </w:rPr>
        <w:t>ChFC</w:t>
      </w:r>
      <w:proofErr w:type="spellEnd"/>
    </w:p>
    <w:p w14:paraId="4D51FFCE"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Northwestern Mutual</w:t>
      </w:r>
    </w:p>
    <w:p w14:paraId="5DCF645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 (248) 244-6080 </w:t>
      </w:r>
    </w:p>
    <w:p w14:paraId="784A3E84" w14:textId="77777777" w:rsidR="007121C1" w:rsidRPr="007121C1" w:rsidRDefault="00D82DAE" w:rsidP="007121C1">
      <w:pPr>
        <w:rPr>
          <w:rFonts w:asciiTheme="majorHAnsi" w:hAnsiTheme="majorHAnsi" w:cstheme="majorHAnsi"/>
          <w:sz w:val="20"/>
        </w:rPr>
      </w:pPr>
      <w:hyperlink r:id="rId28" w:history="1">
        <w:r w:rsidR="007121C1" w:rsidRPr="007121C1">
          <w:rPr>
            <w:rStyle w:val="Hyperlink"/>
            <w:rFonts w:asciiTheme="majorHAnsi" w:hAnsiTheme="majorHAnsi" w:cstheme="majorHAnsi"/>
            <w:sz w:val="20"/>
          </w:rPr>
          <w:t>james.smallegan@nm.com</w:t>
        </w:r>
      </w:hyperlink>
    </w:p>
    <w:p w14:paraId="534D3C06" w14:textId="77777777" w:rsidR="007121C1" w:rsidRPr="007121C1" w:rsidRDefault="007121C1" w:rsidP="007121C1">
      <w:pPr>
        <w:rPr>
          <w:rFonts w:asciiTheme="majorHAnsi" w:hAnsiTheme="majorHAnsi" w:cstheme="majorHAnsi"/>
          <w:color w:val="1F497D"/>
          <w:sz w:val="20"/>
          <w:szCs w:val="20"/>
        </w:rPr>
      </w:pPr>
    </w:p>
    <w:p w14:paraId="0776876D"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Kris Wolfe, CAE</w:t>
      </w:r>
      <w:r w:rsidR="00D7119F">
        <w:rPr>
          <w:rFonts w:asciiTheme="majorHAnsi" w:hAnsiTheme="majorHAnsi" w:cstheme="majorHAnsi"/>
          <w:sz w:val="20"/>
        </w:rPr>
        <w:t>,</w:t>
      </w:r>
      <w:r w:rsidRPr="007121C1">
        <w:rPr>
          <w:rFonts w:asciiTheme="majorHAnsi" w:hAnsiTheme="majorHAnsi" w:cstheme="majorHAnsi"/>
          <w:sz w:val="20"/>
        </w:rPr>
        <w:t xml:space="preserve"> Administrator</w:t>
      </w:r>
    </w:p>
    <w:p w14:paraId="69360B3B"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Association Expertise, LLC</w:t>
      </w:r>
    </w:p>
    <w:p w14:paraId="5959BDD5" w14:textId="77777777" w:rsidR="007121C1" w:rsidRPr="007121C1" w:rsidRDefault="007121C1" w:rsidP="007121C1">
      <w:pPr>
        <w:rPr>
          <w:rFonts w:asciiTheme="majorHAnsi" w:hAnsiTheme="majorHAnsi" w:cstheme="majorHAnsi"/>
          <w:sz w:val="20"/>
        </w:rPr>
      </w:pPr>
      <w:r w:rsidRPr="007121C1">
        <w:rPr>
          <w:rFonts w:asciiTheme="majorHAnsi" w:hAnsiTheme="majorHAnsi" w:cstheme="majorHAnsi"/>
          <w:sz w:val="20"/>
        </w:rPr>
        <w:t xml:space="preserve">(313) 530-9223 </w:t>
      </w:r>
    </w:p>
    <w:p w14:paraId="62D487B1" w14:textId="77777777" w:rsidR="007121C1" w:rsidRDefault="00D82DAE" w:rsidP="007121C1">
      <w:pPr>
        <w:pStyle w:val="Bembo1314bluecaps"/>
        <w:spacing w:before="90"/>
        <w:rPr>
          <w:rFonts w:ascii="Arial" w:hAnsi="Arial" w:cs="Arial"/>
          <w:b w:val="0"/>
          <w:bCs w:val="0"/>
          <w:sz w:val="20"/>
        </w:rPr>
      </w:pPr>
      <w:hyperlink r:id="rId29" w:history="1">
        <w:r w:rsidR="007121C1" w:rsidRPr="00D37BDC">
          <w:rPr>
            <w:rStyle w:val="Hyperlink"/>
            <w:rFonts w:ascii="Arial" w:hAnsi="Arial" w:cs="Arial"/>
            <w:b w:val="0"/>
            <w:bCs w:val="0"/>
            <w:sz w:val="20"/>
          </w:rPr>
          <w:t>fepcmd@associationoffice.org</w:t>
        </w:r>
      </w:hyperlink>
    </w:p>
    <w:p w14:paraId="60232A04" w14:textId="77777777" w:rsidR="00C7449E" w:rsidRDefault="00C7449E" w:rsidP="007121C1">
      <w:pPr>
        <w:pStyle w:val="Bembo1314bluecaps"/>
        <w:spacing w:before="90"/>
        <w:rPr>
          <w:rFonts w:ascii="Arial" w:hAnsi="Arial" w:cs="Arial"/>
          <w:b w:val="0"/>
          <w:bCs w:val="0"/>
          <w:sz w:val="20"/>
        </w:rPr>
      </w:pPr>
    </w:p>
    <w:p w14:paraId="0E66800C" w14:textId="554556E3" w:rsidR="00D8277F" w:rsidRDefault="007121C1" w:rsidP="007121C1">
      <w:pPr>
        <w:pStyle w:val="Bembo1314bluecaps"/>
        <w:spacing w:before="90"/>
      </w:pPr>
      <w:r>
        <w:rPr>
          <w:rFonts w:ascii="Arial" w:hAnsi="Arial" w:cs="Arial"/>
          <w:b w:val="0"/>
          <w:bCs w:val="0"/>
          <w:sz w:val="20"/>
        </w:rPr>
        <w:t>n</w:t>
      </w:r>
      <w:r w:rsidR="00D8277F">
        <w:t>ewsletter Editor</w:t>
      </w:r>
    </w:p>
    <w:p w14:paraId="0D4B11AC" w14:textId="77777777" w:rsidR="00D8277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 xml:space="preserve">James Malcolm Knaus, CFP®, MSM, AEP®, CLU®, </w:t>
      </w:r>
      <w:proofErr w:type="spellStart"/>
      <w:r w:rsidRPr="00D7119F">
        <w:rPr>
          <w:rFonts w:asciiTheme="majorHAnsi" w:hAnsiTheme="majorHAnsi" w:cstheme="majorHAnsi"/>
          <w:spacing w:val="-2"/>
        </w:rPr>
        <w:t>ChFC</w:t>
      </w:r>
      <w:proofErr w:type="spellEnd"/>
      <w:r w:rsidRPr="00D7119F">
        <w:rPr>
          <w:rFonts w:asciiTheme="majorHAnsi" w:hAnsiTheme="majorHAnsi" w:cstheme="majorHAnsi"/>
          <w:spacing w:val="-2"/>
        </w:rPr>
        <w:t>®, RICP®</w:t>
      </w:r>
    </w:p>
    <w:p w14:paraId="13F1A7A3" w14:textId="1EE23A98"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Global Wealth Advisors LLC</w:t>
      </w:r>
    </w:p>
    <w:p w14:paraId="38B8DBE0" w14:textId="77777777" w:rsidR="00D7119F" w:rsidRPr="00D7119F" w:rsidRDefault="00D7119F" w:rsidP="00D7119F">
      <w:pPr>
        <w:pStyle w:val="body"/>
        <w:tabs>
          <w:tab w:val="left" w:pos="360"/>
        </w:tabs>
        <w:spacing w:after="0"/>
        <w:rPr>
          <w:rFonts w:asciiTheme="majorHAnsi" w:hAnsiTheme="majorHAnsi" w:cstheme="majorHAnsi"/>
          <w:spacing w:val="-2"/>
        </w:rPr>
      </w:pPr>
      <w:r w:rsidRPr="00D7119F">
        <w:rPr>
          <w:rFonts w:asciiTheme="majorHAnsi" w:hAnsiTheme="majorHAnsi" w:cstheme="majorHAnsi"/>
          <w:spacing w:val="-2"/>
        </w:rPr>
        <w:t>(248) 457-4555</w:t>
      </w:r>
    </w:p>
    <w:p w14:paraId="26D7FB0A" w14:textId="77777777" w:rsidR="00D7119F" w:rsidRDefault="00D82DAE" w:rsidP="00D7119F">
      <w:pPr>
        <w:pStyle w:val="body"/>
        <w:tabs>
          <w:tab w:val="left" w:pos="360"/>
        </w:tabs>
        <w:spacing w:after="0"/>
        <w:rPr>
          <w:rFonts w:asciiTheme="majorHAnsi" w:hAnsiTheme="majorHAnsi" w:cstheme="majorHAnsi"/>
          <w:spacing w:val="-2"/>
        </w:rPr>
      </w:pPr>
      <w:hyperlink r:id="rId30" w:history="1">
        <w:r w:rsidR="00304D70" w:rsidRPr="00183B30">
          <w:rPr>
            <w:rStyle w:val="Hyperlink"/>
            <w:rFonts w:asciiTheme="majorHAnsi" w:hAnsiTheme="majorHAnsi" w:cstheme="majorHAnsi"/>
            <w:spacing w:val="-2"/>
          </w:rPr>
          <w:t>Jimknaus@gwallc.com</w:t>
        </w:r>
      </w:hyperlink>
    </w:p>
    <w:p w14:paraId="797FEA47" w14:textId="77777777" w:rsidR="00F8517D" w:rsidRDefault="00F8517D" w:rsidP="00D7119F">
      <w:pPr>
        <w:pStyle w:val="body"/>
        <w:tabs>
          <w:tab w:val="left" w:pos="360"/>
        </w:tabs>
        <w:spacing w:after="0"/>
        <w:rPr>
          <w:rFonts w:asciiTheme="majorHAnsi" w:hAnsiTheme="majorHAnsi" w:cstheme="majorHAnsi"/>
          <w:spacing w:val="-2"/>
        </w:rPr>
        <w:sectPr w:rsidR="00F8517D" w:rsidSect="00211BEA">
          <w:type w:val="continuous"/>
          <w:pgSz w:w="12240" w:h="15840"/>
          <w:pgMar w:top="720" w:right="720" w:bottom="720" w:left="720" w:header="720" w:footer="720" w:gutter="0"/>
          <w:cols w:num="2" w:space="720"/>
          <w:noEndnote/>
        </w:sectPr>
      </w:pPr>
    </w:p>
    <w:p w14:paraId="398CC84F" w14:textId="77777777" w:rsidR="00211BEA" w:rsidRPr="007121C1" w:rsidRDefault="00D82DAE" w:rsidP="00211BEA">
      <w:pPr>
        <w:rPr>
          <w:rFonts w:asciiTheme="majorHAnsi" w:hAnsiTheme="majorHAnsi" w:cstheme="majorHAnsi"/>
          <w:sz w:val="20"/>
        </w:rPr>
      </w:pPr>
      <w:hyperlink r:id="rId31" w:history="1">
        <w:r w:rsidR="00211BEA" w:rsidRPr="007121C1">
          <w:rPr>
            <w:rStyle w:val="Hyperlink"/>
            <w:rFonts w:asciiTheme="majorHAnsi" w:hAnsiTheme="majorHAnsi" w:cstheme="majorHAnsi"/>
            <w:sz w:val="20"/>
          </w:rPr>
          <w:t>ghamiltonesq@aol.com</w:t>
        </w:r>
      </w:hyperlink>
    </w:p>
    <w:p w14:paraId="46C6803B" w14:textId="20FBDDFD" w:rsidR="00304D70" w:rsidRPr="00D7119F" w:rsidRDefault="00304D70" w:rsidP="00D7119F">
      <w:pPr>
        <w:pStyle w:val="body"/>
        <w:tabs>
          <w:tab w:val="left" w:pos="360"/>
        </w:tabs>
        <w:spacing w:after="0"/>
        <w:rPr>
          <w:rFonts w:asciiTheme="majorHAnsi" w:hAnsiTheme="majorHAnsi" w:cstheme="majorHAnsi"/>
          <w:spacing w:val="-2"/>
        </w:rPr>
      </w:pPr>
    </w:p>
    <w:p w14:paraId="483229DB" w14:textId="77777777" w:rsidR="00D7119F" w:rsidRDefault="00D7119F" w:rsidP="00D8277F">
      <w:pPr>
        <w:pStyle w:val="body"/>
        <w:tabs>
          <w:tab w:val="left" w:pos="360"/>
        </w:tabs>
        <w:spacing w:after="0"/>
        <w:ind w:left="180"/>
        <w:rPr>
          <w:spacing w:val="-2"/>
        </w:rPr>
      </w:pPr>
    </w:p>
    <w:p w14:paraId="42E5C9F3" w14:textId="77777777" w:rsidR="00211BEA" w:rsidRDefault="00211BEA" w:rsidP="003D423C">
      <w:pPr>
        <w:pStyle w:val="Impactblue28"/>
        <w:rPr>
          <w:rFonts w:ascii="Bembo" w:hAnsi="Bembo" w:cs="Frutiger-LightCn"/>
          <w:b/>
          <w:bCs/>
          <w:color w:val="0CA51C"/>
        </w:rPr>
      </w:pPr>
    </w:p>
    <w:p w14:paraId="7176D7B1" w14:textId="77777777" w:rsidR="00211BEA" w:rsidRDefault="00211BEA" w:rsidP="003D423C">
      <w:pPr>
        <w:pStyle w:val="Impactblue28"/>
        <w:rPr>
          <w:rFonts w:ascii="Bembo" w:hAnsi="Bembo" w:cs="Frutiger-LightCn"/>
          <w:b/>
          <w:bCs/>
          <w:color w:val="0CA51C"/>
        </w:rPr>
      </w:pPr>
    </w:p>
    <w:p w14:paraId="477C88E8" w14:textId="773DA82B" w:rsidR="00D8277F" w:rsidRPr="003D423C" w:rsidRDefault="00145376" w:rsidP="003D423C">
      <w:pPr>
        <w:pStyle w:val="Impactblue28"/>
        <w:rPr>
          <w:rFonts w:ascii="Bembo" w:hAnsi="Bembo" w:cs="Frutiger-LightCn"/>
          <w:b/>
          <w:bCs/>
          <w:color w:val="0CA51C"/>
        </w:rPr>
      </w:pPr>
      <w:r w:rsidRPr="003D423C">
        <w:rPr>
          <w:rFonts w:ascii="Bembo" w:hAnsi="Bembo" w:cs="Frutiger-LightCn"/>
          <w:b/>
          <w:bCs/>
          <w:color w:val="0CA51C"/>
        </w:rPr>
        <w:lastRenderedPageBreak/>
        <w:t>PRESIDENT'S MESSAGE</w:t>
      </w:r>
    </w:p>
    <w:p w14:paraId="0F9CF7AA" w14:textId="77777777" w:rsidR="00D85657" w:rsidRDefault="00D85657" w:rsidP="00D85657">
      <w:pPr>
        <w:pStyle w:val="body"/>
        <w:rPr>
          <w:rStyle w:val="bodyboldital"/>
        </w:rPr>
      </w:pPr>
    </w:p>
    <w:p w14:paraId="12FBF313" w14:textId="77777777" w:rsidR="00B96916" w:rsidRPr="00B96916" w:rsidRDefault="00B96916" w:rsidP="00B96916">
      <w:pPr>
        <w:pStyle w:val="body"/>
        <w:rPr>
          <w:rFonts w:asciiTheme="majorHAnsi" w:hAnsiTheme="majorHAnsi" w:cstheme="majorHAnsi"/>
          <w:sz w:val="24"/>
          <w:szCs w:val="24"/>
        </w:rPr>
      </w:pPr>
      <w:r w:rsidRPr="00B96916">
        <w:rPr>
          <w:rFonts w:asciiTheme="majorHAnsi" w:hAnsiTheme="majorHAnsi" w:cstheme="majorHAnsi"/>
          <w:sz w:val="24"/>
          <w:szCs w:val="24"/>
        </w:rPr>
        <w:t xml:space="preserve">It is fitting that my last communication with the Membership as President is being done semi-remotely though this Newsletter.  It has been an honor to serve as President of the Financial and Estate Planning Council of Metro Detroit, even if it has been almost two years of entirely virtual activities.  I am very proud of both how the Council has adapted as an organization and how the members have responded and embraced the changes.  </w:t>
      </w:r>
    </w:p>
    <w:p w14:paraId="66A8DA1F" w14:textId="50E83587" w:rsidR="00B96916" w:rsidRPr="00B96916" w:rsidRDefault="00B96916" w:rsidP="00B96916">
      <w:pPr>
        <w:pStyle w:val="body"/>
        <w:rPr>
          <w:rFonts w:asciiTheme="majorHAnsi" w:hAnsiTheme="majorHAnsi" w:cstheme="majorHAnsi"/>
          <w:sz w:val="24"/>
          <w:szCs w:val="24"/>
        </w:rPr>
      </w:pPr>
      <w:r w:rsidRPr="00B96916">
        <w:rPr>
          <w:rFonts w:asciiTheme="majorHAnsi" w:hAnsiTheme="majorHAnsi" w:cstheme="majorHAnsi"/>
          <w:sz w:val="24"/>
          <w:szCs w:val="24"/>
        </w:rPr>
        <w:t xml:space="preserve">While the unique circumstances of the past year resulted in </w:t>
      </w:r>
      <w:r w:rsidR="00813B24">
        <w:rPr>
          <w:rFonts w:asciiTheme="majorHAnsi" w:hAnsiTheme="majorHAnsi" w:cstheme="majorHAnsi"/>
          <w:sz w:val="24"/>
          <w:szCs w:val="24"/>
        </w:rPr>
        <w:t>fewer</w:t>
      </w:r>
      <w:r w:rsidRPr="00B96916">
        <w:rPr>
          <w:rFonts w:asciiTheme="majorHAnsi" w:hAnsiTheme="majorHAnsi" w:cstheme="majorHAnsi"/>
          <w:sz w:val="24"/>
          <w:szCs w:val="24"/>
        </w:rPr>
        <w:t xml:space="preserve"> in-person activities, we continue to be very strong financially due to the decrease in expenses associated with the pause of in-person activities and of course </w:t>
      </w:r>
      <w:proofErr w:type="gramStart"/>
      <w:r w:rsidRPr="00B96916">
        <w:rPr>
          <w:rFonts w:asciiTheme="majorHAnsi" w:hAnsiTheme="majorHAnsi" w:cstheme="majorHAnsi"/>
          <w:sz w:val="24"/>
          <w:szCs w:val="24"/>
        </w:rPr>
        <w:t>as a result of</w:t>
      </w:r>
      <w:proofErr w:type="gramEnd"/>
      <w:r w:rsidRPr="00B96916">
        <w:rPr>
          <w:rFonts w:asciiTheme="majorHAnsi" w:hAnsiTheme="majorHAnsi" w:cstheme="majorHAnsi"/>
          <w:sz w:val="24"/>
          <w:szCs w:val="24"/>
        </w:rPr>
        <w:t xml:space="preserve"> the excellent stewardship of the Council in prior years.  One of the greatest accomplishments of this past year was being able to offer all our virtual programming to the membership through their annual dues without any additional charges.    </w:t>
      </w:r>
    </w:p>
    <w:p w14:paraId="76C4B645" w14:textId="55289F44" w:rsidR="00B96916" w:rsidRPr="00B96916" w:rsidRDefault="00B96916" w:rsidP="00B96916">
      <w:pPr>
        <w:pStyle w:val="body"/>
        <w:rPr>
          <w:rFonts w:asciiTheme="majorHAnsi" w:hAnsiTheme="majorHAnsi" w:cstheme="majorHAnsi"/>
          <w:sz w:val="24"/>
          <w:szCs w:val="24"/>
        </w:rPr>
      </w:pPr>
      <w:r w:rsidRPr="00B96916">
        <w:rPr>
          <w:rFonts w:asciiTheme="majorHAnsi" w:hAnsiTheme="majorHAnsi" w:cstheme="majorHAnsi"/>
          <w:sz w:val="24"/>
          <w:szCs w:val="24"/>
        </w:rPr>
        <w:t>This year was much more than just a placeholder year in the journey to return to our “regular” schedule of activities.  We continued throughout the year to have strong sponsorship, an engaged membership</w:t>
      </w:r>
      <w:r w:rsidR="00813B24">
        <w:rPr>
          <w:rFonts w:asciiTheme="majorHAnsi" w:hAnsiTheme="majorHAnsi" w:cstheme="majorHAnsi"/>
          <w:sz w:val="24"/>
          <w:szCs w:val="24"/>
        </w:rPr>
        <w:t>,</w:t>
      </w:r>
      <w:r w:rsidRPr="00B96916">
        <w:rPr>
          <w:rFonts w:asciiTheme="majorHAnsi" w:hAnsiTheme="majorHAnsi" w:cstheme="majorHAnsi"/>
          <w:sz w:val="24"/>
          <w:szCs w:val="24"/>
        </w:rPr>
        <w:t xml:space="preserve"> and thoughtful leadership through the committee chairs, board of directors, executive </w:t>
      </w:r>
      <w:proofErr w:type="gramStart"/>
      <w:r w:rsidRPr="00B96916">
        <w:rPr>
          <w:rFonts w:asciiTheme="majorHAnsi" w:hAnsiTheme="majorHAnsi" w:cstheme="majorHAnsi"/>
          <w:sz w:val="24"/>
          <w:szCs w:val="24"/>
        </w:rPr>
        <w:t>team</w:t>
      </w:r>
      <w:proofErr w:type="gramEnd"/>
      <w:r w:rsidR="00813B24">
        <w:rPr>
          <w:rFonts w:asciiTheme="majorHAnsi" w:hAnsiTheme="majorHAnsi" w:cstheme="majorHAnsi"/>
          <w:sz w:val="24"/>
          <w:szCs w:val="24"/>
        </w:rPr>
        <w:t xml:space="preserve"> </w:t>
      </w:r>
      <w:r w:rsidRPr="00B96916">
        <w:rPr>
          <w:rFonts w:asciiTheme="majorHAnsi" w:hAnsiTheme="majorHAnsi" w:cstheme="majorHAnsi"/>
          <w:sz w:val="24"/>
          <w:szCs w:val="24"/>
        </w:rPr>
        <w:t xml:space="preserve">and administrative staff.  The FEPCMD continues to be one of the best estate planning councils under the National Association of Estate Planners &amp; Councils umbrella.  We continue to attract the best national speakers and to share information important to our </w:t>
      </w:r>
      <w:r w:rsidR="00813B24">
        <w:rPr>
          <w:rFonts w:asciiTheme="majorHAnsi" w:hAnsiTheme="majorHAnsi" w:cstheme="majorHAnsi"/>
          <w:sz w:val="24"/>
          <w:szCs w:val="24"/>
        </w:rPr>
        <w:t>professions</w:t>
      </w:r>
      <w:r w:rsidRPr="00B96916">
        <w:rPr>
          <w:rFonts w:asciiTheme="majorHAnsi" w:hAnsiTheme="majorHAnsi" w:cstheme="majorHAnsi"/>
          <w:sz w:val="24"/>
          <w:szCs w:val="24"/>
        </w:rPr>
        <w:t xml:space="preserve"> on a timely basis.  We provide meaningful opportunities for our membership to get engaged through committees not only</w:t>
      </w:r>
      <w:r w:rsidR="00813B24">
        <w:rPr>
          <w:rFonts w:asciiTheme="majorHAnsi" w:hAnsiTheme="majorHAnsi" w:cstheme="majorHAnsi"/>
          <w:sz w:val="24"/>
          <w:szCs w:val="24"/>
        </w:rPr>
        <w:t xml:space="preserve"> to</w:t>
      </w:r>
      <w:r w:rsidRPr="00B96916">
        <w:rPr>
          <w:rFonts w:asciiTheme="majorHAnsi" w:hAnsiTheme="majorHAnsi" w:cstheme="majorHAnsi"/>
          <w:sz w:val="24"/>
          <w:szCs w:val="24"/>
        </w:rPr>
        <w:t xml:space="preserve"> strengthen the Council but also each member’s professional networks.  To the extent you are not doing so, I encourage </w:t>
      </w:r>
      <w:r w:rsidR="00813B24">
        <w:rPr>
          <w:rFonts w:asciiTheme="majorHAnsi" w:hAnsiTheme="majorHAnsi" w:cstheme="majorHAnsi"/>
          <w:sz w:val="24"/>
          <w:szCs w:val="24"/>
        </w:rPr>
        <w:t>you</w:t>
      </w:r>
      <w:r w:rsidRPr="00B96916">
        <w:rPr>
          <w:rFonts w:asciiTheme="majorHAnsi" w:hAnsiTheme="majorHAnsi" w:cstheme="majorHAnsi"/>
          <w:sz w:val="24"/>
          <w:szCs w:val="24"/>
        </w:rPr>
        <w:t xml:space="preserve"> to volunteer on a committee and take an active role in its endeavors. </w:t>
      </w:r>
    </w:p>
    <w:p w14:paraId="73915B31" w14:textId="77777777" w:rsidR="00B96916" w:rsidRPr="00B96916" w:rsidRDefault="00B96916" w:rsidP="00B96916">
      <w:pPr>
        <w:pStyle w:val="body"/>
        <w:rPr>
          <w:rFonts w:asciiTheme="majorHAnsi" w:hAnsiTheme="majorHAnsi" w:cstheme="majorHAnsi"/>
          <w:sz w:val="24"/>
          <w:szCs w:val="24"/>
        </w:rPr>
      </w:pPr>
      <w:r w:rsidRPr="00B96916">
        <w:rPr>
          <w:rFonts w:asciiTheme="majorHAnsi" w:hAnsiTheme="majorHAnsi" w:cstheme="majorHAnsi"/>
          <w:sz w:val="24"/>
          <w:szCs w:val="24"/>
        </w:rPr>
        <w:t xml:space="preserve">Personally, my time over the past 10 years as a board member and then executive committee member has been the most rewarding of my career and will no doubt continue to hold that distinction going forward.  I am forever thankful for the professional and personal connections I have made during my time in a leadership position with the Council. </w:t>
      </w:r>
    </w:p>
    <w:p w14:paraId="2A6456D2" w14:textId="7D717CA9" w:rsidR="00B96916" w:rsidRPr="00B96916" w:rsidRDefault="00B96916" w:rsidP="00B96916">
      <w:pPr>
        <w:pStyle w:val="body"/>
        <w:rPr>
          <w:rFonts w:asciiTheme="majorHAnsi" w:hAnsiTheme="majorHAnsi" w:cstheme="majorHAnsi"/>
          <w:sz w:val="24"/>
          <w:szCs w:val="24"/>
        </w:rPr>
      </w:pPr>
      <w:r w:rsidRPr="00B96916">
        <w:rPr>
          <w:rFonts w:asciiTheme="majorHAnsi" w:hAnsiTheme="majorHAnsi" w:cstheme="majorHAnsi"/>
          <w:sz w:val="24"/>
          <w:szCs w:val="24"/>
        </w:rPr>
        <w:t>And, without stealing all the thunder of my successor, Jeff Hoenle, whom I know will do a great job as President again, we are poised to have a very strong 2022 Council year, with the return of excellent in-person programming, the continuation of virtual programming for emergent issues through our roundtables</w:t>
      </w:r>
      <w:r w:rsidR="00813B24">
        <w:rPr>
          <w:rFonts w:asciiTheme="majorHAnsi" w:hAnsiTheme="majorHAnsi" w:cstheme="majorHAnsi"/>
          <w:sz w:val="24"/>
          <w:szCs w:val="24"/>
        </w:rPr>
        <w:t>,</w:t>
      </w:r>
      <w:r w:rsidRPr="00B96916">
        <w:rPr>
          <w:rFonts w:asciiTheme="majorHAnsi" w:hAnsiTheme="majorHAnsi" w:cstheme="majorHAnsi"/>
          <w:sz w:val="24"/>
          <w:szCs w:val="24"/>
        </w:rPr>
        <w:t xml:space="preserve"> and new and continuing membership initiatives, like the bring-a-guest to </w:t>
      </w:r>
      <w:r w:rsidR="00813B24">
        <w:rPr>
          <w:rFonts w:asciiTheme="majorHAnsi" w:hAnsiTheme="majorHAnsi" w:cstheme="majorHAnsi"/>
          <w:sz w:val="24"/>
          <w:szCs w:val="24"/>
        </w:rPr>
        <w:t>an event.</w:t>
      </w:r>
    </w:p>
    <w:p w14:paraId="66637F0B" w14:textId="6AA3307B" w:rsidR="00B96916" w:rsidRPr="00B96916" w:rsidRDefault="00B96916" w:rsidP="00B96916">
      <w:pPr>
        <w:pStyle w:val="body"/>
        <w:rPr>
          <w:rFonts w:asciiTheme="majorHAnsi" w:hAnsiTheme="majorHAnsi" w:cstheme="majorHAnsi"/>
          <w:sz w:val="24"/>
          <w:szCs w:val="24"/>
        </w:rPr>
      </w:pPr>
      <w:r w:rsidRPr="00B96916">
        <w:rPr>
          <w:rFonts w:asciiTheme="majorHAnsi" w:hAnsiTheme="majorHAnsi" w:cstheme="majorHAnsi"/>
          <w:sz w:val="24"/>
          <w:szCs w:val="24"/>
        </w:rPr>
        <w:t xml:space="preserve">I look forward to my role as immediate past president next year </w:t>
      </w:r>
      <w:r w:rsidR="00813B24">
        <w:rPr>
          <w:rFonts w:asciiTheme="majorHAnsi" w:hAnsiTheme="majorHAnsi" w:cstheme="majorHAnsi"/>
          <w:sz w:val="24"/>
          <w:szCs w:val="24"/>
        </w:rPr>
        <w:t>as I rejoin</w:t>
      </w:r>
      <w:r w:rsidRPr="00B96916">
        <w:rPr>
          <w:rFonts w:asciiTheme="majorHAnsi" w:hAnsiTheme="majorHAnsi" w:cstheme="majorHAnsi"/>
          <w:sz w:val="24"/>
          <w:szCs w:val="24"/>
        </w:rPr>
        <w:t xml:space="preserve"> the general membership</w:t>
      </w:r>
      <w:r w:rsidR="00813B24">
        <w:rPr>
          <w:rFonts w:asciiTheme="majorHAnsi" w:hAnsiTheme="majorHAnsi" w:cstheme="majorHAnsi"/>
          <w:sz w:val="24"/>
          <w:szCs w:val="24"/>
        </w:rPr>
        <w:t xml:space="preserve">. </w:t>
      </w:r>
      <w:r w:rsidRPr="00B96916">
        <w:rPr>
          <w:rFonts w:asciiTheme="majorHAnsi" w:hAnsiTheme="majorHAnsi" w:cstheme="majorHAnsi"/>
          <w:sz w:val="24"/>
          <w:szCs w:val="24"/>
        </w:rPr>
        <w:t xml:space="preserve">I look forward to seeing everyone in person and holding conversations where I do not have to remember to first take myself off mute.  And finally, I look forward to seeing the continuing evolution of the Council and the great ideas of the future leaders selected from the exceptional membership.   I wish everyone a safe and enjoyable </w:t>
      </w:r>
      <w:proofErr w:type="gramStart"/>
      <w:r w:rsidRPr="00B96916">
        <w:rPr>
          <w:rFonts w:asciiTheme="majorHAnsi" w:hAnsiTheme="majorHAnsi" w:cstheme="majorHAnsi"/>
          <w:sz w:val="24"/>
          <w:szCs w:val="24"/>
        </w:rPr>
        <w:t>Fall, and</w:t>
      </w:r>
      <w:proofErr w:type="gramEnd"/>
      <w:r w:rsidRPr="00B96916">
        <w:rPr>
          <w:rFonts w:asciiTheme="majorHAnsi" w:hAnsiTheme="majorHAnsi" w:cstheme="majorHAnsi"/>
          <w:sz w:val="24"/>
          <w:szCs w:val="24"/>
        </w:rPr>
        <w:t xml:space="preserve"> look forward to seeing everyone at our annual meeting in November.</w:t>
      </w:r>
    </w:p>
    <w:p w14:paraId="120DB126" w14:textId="77777777" w:rsidR="00B96916" w:rsidRPr="00B96916" w:rsidRDefault="00B96916" w:rsidP="00B96916">
      <w:pPr>
        <w:pStyle w:val="body"/>
        <w:rPr>
          <w:rFonts w:asciiTheme="majorHAnsi" w:hAnsiTheme="majorHAnsi" w:cstheme="majorHAnsi"/>
          <w:sz w:val="24"/>
          <w:szCs w:val="24"/>
        </w:rPr>
      </w:pPr>
    </w:p>
    <w:p w14:paraId="3251C4B7" w14:textId="77777777" w:rsidR="00B96916" w:rsidRPr="00B96916" w:rsidRDefault="00B96916" w:rsidP="00B96916">
      <w:pPr>
        <w:pStyle w:val="body"/>
        <w:rPr>
          <w:rFonts w:asciiTheme="majorHAnsi" w:hAnsiTheme="majorHAnsi" w:cstheme="majorHAnsi"/>
          <w:sz w:val="24"/>
          <w:szCs w:val="24"/>
        </w:rPr>
      </w:pPr>
      <w:r w:rsidRPr="00B96916">
        <w:rPr>
          <w:rFonts w:asciiTheme="majorHAnsi" w:hAnsiTheme="majorHAnsi" w:cstheme="majorHAnsi"/>
          <w:sz w:val="24"/>
          <w:szCs w:val="24"/>
        </w:rPr>
        <w:t>Sally Vaughn, CTFA</w:t>
      </w:r>
    </w:p>
    <w:p w14:paraId="05F46605" w14:textId="77777777" w:rsidR="00B96916" w:rsidRPr="00B96916" w:rsidRDefault="00B96916" w:rsidP="00B96916">
      <w:pPr>
        <w:pStyle w:val="body"/>
        <w:rPr>
          <w:rFonts w:asciiTheme="majorHAnsi" w:hAnsiTheme="majorHAnsi" w:cstheme="majorHAnsi"/>
          <w:sz w:val="24"/>
          <w:szCs w:val="24"/>
        </w:rPr>
      </w:pPr>
      <w:r w:rsidRPr="00B96916">
        <w:rPr>
          <w:rFonts w:asciiTheme="majorHAnsi" w:hAnsiTheme="majorHAnsi" w:cstheme="majorHAnsi"/>
          <w:sz w:val="24"/>
          <w:szCs w:val="24"/>
        </w:rPr>
        <w:t>President</w:t>
      </w:r>
    </w:p>
    <w:p w14:paraId="12804834" w14:textId="5E5EB294" w:rsidR="00145376" w:rsidRDefault="00145376" w:rsidP="00145376">
      <w:pPr>
        <w:rPr>
          <w:sz w:val="22"/>
          <w:szCs w:val="22"/>
        </w:rPr>
      </w:pPr>
    </w:p>
    <w:p w14:paraId="71F5C0BD" w14:textId="12361DE4" w:rsidR="00145376" w:rsidRDefault="00145376" w:rsidP="00145376">
      <w:pPr>
        <w:rPr>
          <w:sz w:val="22"/>
          <w:szCs w:val="22"/>
        </w:rPr>
      </w:pPr>
    </w:p>
    <w:p w14:paraId="157B96D2" w14:textId="6D7B1AEF" w:rsidR="00211BEA" w:rsidRPr="00211BEA" w:rsidRDefault="00211BEA" w:rsidP="00211BEA">
      <w:pPr>
        <w:jc w:val="center"/>
        <w:rPr>
          <w:rFonts w:ascii="Times New Roman" w:hAnsi="Times New Roman"/>
          <w:b/>
          <w:bCs/>
          <w:iCs/>
          <w:szCs w:val="20"/>
        </w:rPr>
      </w:pPr>
    </w:p>
    <w:p w14:paraId="2A7241B4" w14:textId="77777777" w:rsidR="000D67E5" w:rsidRDefault="000D67E5" w:rsidP="008729FF">
      <w:pPr>
        <w:jc w:val="center"/>
        <w:rPr>
          <w:rFonts w:ascii="Times New Roman" w:hAnsi="Times New Roman"/>
          <w:b/>
          <w:bCs/>
          <w:iCs/>
          <w:szCs w:val="20"/>
        </w:rPr>
      </w:pPr>
    </w:p>
    <w:p w14:paraId="21903DE5" w14:textId="77777777" w:rsidR="00813B24" w:rsidRDefault="00813B24" w:rsidP="008729FF">
      <w:pPr>
        <w:jc w:val="center"/>
        <w:rPr>
          <w:rFonts w:ascii="Times New Roman" w:hAnsi="Times New Roman"/>
          <w:b/>
          <w:bCs/>
          <w:iCs/>
          <w:szCs w:val="20"/>
        </w:rPr>
      </w:pPr>
    </w:p>
    <w:p w14:paraId="5041291C" w14:textId="77777777" w:rsidR="00813B24" w:rsidRDefault="00813B24" w:rsidP="008729FF">
      <w:pPr>
        <w:jc w:val="center"/>
        <w:rPr>
          <w:rFonts w:ascii="Times New Roman" w:hAnsi="Times New Roman"/>
          <w:b/>
          <w:bCs/>
          <w:iCs/>
          <w:szCs w:val="20"/>
        </w:rPr>
      </w:pPr>
    </w:p>
    <w:p w14:paraId="0AD17DB0" w14:textId="35A32EA4" w:rsidR="008729FF" w:rsidRPr="00462025" w:rsidRDefault="008729FF" w:rsidP="008729FF">
      <w:pPr>
        <w:jc w:val="center"/>
        <w:rPr>
          <w:rFonts w:ascii="Times New Roman" w:hAnsi="Times New Roman"/>
          <w:b/>
        </w:rPr>
      </w:pPr>
      <w:r w:rsidRPr="00462025">
        <w:rPr>
          <w:rFonts w:ascii="Times New Roman" w:hAnsi="Times New Roman"/>
          <w:b/>
          <w:bCs/>
          <w:iCs/>
          <w:szCs w:val="20"/>
        </w:rPr>
        <w:lastRenderedPageBreak/>
        <w:t xml:space="preserve">THE FINANCIAL AND ESTATE PLANNING COUNCIL OF METROPOLITAN DETROIT </w:t>
      </w:r>
    </w:p>
    <w:p w14:paraId="21CF803D" w14:textId="77777777" w:rsidR="008729FF" w:rsidRDefault="008729FF" w:rsidP="008729FF">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30775996" w14:textId="642E2E63" w:rsidR="008729FF" w:rsidRDefault="003E5572" w:rsidP="008729FF">
      <w:pPr>
        <w:pStyle w:val="Heading1"/>
        <w:rPr>
          <w:rFonts w:ascii="Arial" w:hAnsi="Arial" w:cs="Arial"/>
          <w:i w:val="0"/>
          <w:iCs w:val="0"/>
          <w:color w:val="FF0000"/>
          <w:sz w:val="36"/>
          <w:szCs w:val="36"/>
        </w:rPr>
      </w:pPr>
      <w:r>
        <w:rPr>
          <w:rFonts w:ascii="Arial" w:hAnsi="Arial" w:cs="Arial"/>
          <w:i w:val="0"/>
          <w:iCs w:val="0"/>
          <w:color w:val="FF0000"/>
          <w:sz w:val="36"/>
          <w:szCs w:val="36"/>
        </w:rPr>
        <w:t>Wednesday, September 15</w:t>
      </w:r>
      <w:r w:rsidR="008729FF">
        <w:rPr>
          <w:rFonts w:ascii="Arial" w:hAnsi="Arial" w:cs="Arial"/>
          <w:i w:val="0"/>
          <w:iCs w:val="0"/>
          <w:color w:val="FF0000"/>
          <w:sz w:val="36"/>
          <w:szCs w:val="36"/>
        </w:rPr>
        <w:t>, 2021</w:t>
      </w:r>
    </w:p>
    <w:p w14:paraId="6DB49686" w14:textId="77777777" w:rsidR="008729FF" w:rsidRDefault="008729FF" w:rsidP="008729FF">
      <w:pPr>
        <w:jc w:val="center"/>
        <w:rPr>
          <w:rFonts w:cs="Arial"/>
          <w:b/>
          <w:bCs/>
          <w:color w:val="FF0000"/>
        </w:rPr>
      </w:pPr>
      <w:r w:rsidRPr="00693239">
        <w:rPr>
          <w:rFonts w:cs="Arial"/>
          <w:b/>
          <w:bCs/>
          <w:color w:val="FF0000"/>
          <w:u w:val="single"/>
        </w:rPr>
        <w:t>AGENDA</w:t>
      </w:r>
      <w:r w:rsidRPr="00693239">
        <w:rPr>
          <w:rFonts w:cs="Arial"/>
          <w:b/>
          <w:bCs/>
          <w:color w:val="FF0000"/>
        </w:rPr>
        <w:t>:</w:t>
      </w:r>
    </w:p>
    <w:p w14:paraId="43FF7403" w14:textId="77777777" w:rsidR="008729FF" w:rsidRPr="00693239" w:rsidRDefault="008729FF" w:rsidP="008729FF">
      <w:pPr>
        <w:jc w:val="center"/>
        <w:rPr>
          <w:rFonts w:cs="Arial"/>
          <w:b/>
          <w:bCs/>
          <w:color w:val="FF0000"/>
          <w:sz w:val="16"/>
          <w:szCs w:val="16"/>
        </w:rPr>
      </w:pPr>
    </w:p>
    <w:p w14:paraId="3A126F22" w14:textId="77777777" w:rsidR="008729FF" w:rsidRPr="00693239" w:rsidRDefault="008729FF" w:rsidP="008729FF">
      <w:pPr>
        <w:jc w:val="center"/>
        <w:rPr>
          <w:rFonts w:cs="Arial"/>
          <w:b/>
          <w:bCs/>
          <w:color w:val="FF0000"/>
        </w:rPr>
      </w:pPr>
      <w:r w:rsidRPr="00693239">
        <w:rPr>
          <w:rFonts w:cs="Arial"/>
          <w:b/>
          <w:bCs/>
          <w:color w:val="FF0000"/>
        </w:rPr>
        <w:t xml:space="preserve"> </w:t>
      </w:r>
      <w:r>
        <w:rPr>
          <w:rFonts w:cs="Arial"/>
          <w:b/>
          <w:bCs/>
          <w:color w:val="FF0000"/>
        </w:rPr>
        <w:t>11:00 am presentation</w:t>
      </w:r>
      <w:r w:rsidRPr="00693239">
        <w:rPr>
          <w:rFonts w:cs="Arial"/>
          <w:b/>
          <w:bCs/>
          <w:color w:val="FF0000"/>
        </w:rPr>
        <w:t xml:space="preserve"> </w:t>
      </w:r>
      <w:r>
        <w:rPr>
          <w:rFonts w:cs="Arial"/>
          <w:b/>
          <w:bCs/>
          <w:color w:val="FF0000"/>
        </w:rPr>
        <w:t>– 11:50 am</w:t>
      </w:r>
      <w:r w:rsidRPr="00693239">
        <w:rPr>
          <w:rFonts w:cs="Arial"/>
          <w:b/>
          <w:bCs/>
          <w:color w:val="FF0000"/>
        </w:rPr>
        <w:t xml:space="preserve"> Q&amp;A</w:t>
      </w:r>
    </w:p>
    <w:p w14:paraId="703E2F3C" w14:textId="77777777" w:rsidR="008729FF" w:rsidRPr="00C54CD9" w:rsidRDefault="008729FF" w:rsidP="008729FF">
      <w:pPr>
        <w:jc w:val="center"/>
        <w:rPr>
          <w:b/>
          <w:bCs/>
          <w:color w:val="FF0000"/>
          <w:sz w:val="16"/>
          <w:szCs w:val="16"/>
        </w:rPr>
      </w:pPr>
    </w:p>
    <w:p w14:paraId="1CA7005E" w14:textId="77777777" w:rsidR="008729FF" w:rsidRDefault="008729FF" w:rsidP="008729FF">
      <w:pPr>
        <w:jc w:val="center"/>
        <w:rPr>
          <w:b/>
          <w:bCs/>
          <w:color w:val="1F4E79"/>
          <w:sz w:val="36"/>
          <w:szCs w:val="36"/>
        </w:rPr>
      </w:pPr>
      <w:r w:rsidRPr="00C54CD9">
        <w:rPr>
          <w:b/>
          <w:bCs/>
          <w:color w:val="1F4E79"/>
          <w:sz w:val="36"/>
          <w:szCs w:val="36"/>
        </w:rPr>
        <w:t>COMPLIMENTARY WEBINAR</w:t>
      </w:r>
    </w:p>
    <w:p w14:paraId="4DC5DB75" w14:textId="6DF6CC73" w:rsidR="008729FF" w:rsidRPr="00666A7F" w:rsidRDefault="00D82DAE" w:rsidP="008729FF">
      <w:pPr>
        <w:jc w:val="center"/>
        <w:rPr>
          <w:b/>
          <w:bCs/>
          <w:color w:val="FF0000"/>
          <w:sz w:val="36"/>
          <w:szCs w:val="36"/>
        </w:rPr>
      </w:pPr>
      <w:hyperlink r:id="rId32" w:history="1">
        <w:r w:rsidR="008729FF" w:rsidRPr="003E5572">
          <w:rPr>
            <w:rStyle w:val="Hyperlink"/>
            <w:b/>
            <w:bCs/>
            <w:sz w:val="36"/>
            <w:szCs w:val="36"/>
            <w:highlight w:val="yellow"/>
          </w:rPr>
          <w:t>REGISTER HERE</w:t>
        </w:r>
      </w:hyperlink>
    </w:p>
    <w:p w14:paraId="3A80F205" w14:textId="77777777" w:rsidR="008729FF" w:rsidRPr="00B45E16" w:rsidRDefault="008729FF" w:rsidP="008729FF">
      <w:pPr>
        <w:jc w:val="center"/>
        <w:rPr>
          <w:b/>
          <w:bCs/>
          <w:color w:val="FF0000"/>
          <w:sz w:val="16"/>
          <w:szCs w:val="16"/>
        </w:rPr>
      </w:pPr>
    </w:p>
    <w:p w14:paraId="7FD16D79" w14:textId="21ABA3D4" w:rsidR="008729FF" w:rsidRDefault="003E5572" w:rsidP="008729FF">
      <w:pPr>
        <w:jc w:val="center"/>
        <w:rPr>
          <w:b/>
          <w:bCs/>
          <w:color w:val="FF0000"/>
          <w:sz w:val="40"/>
          <w:szCs w:val="40"/>
        </w:rPr>
      </w:pPr>
      <w:r>
        <w:rPr>
          <w:b/>
          <w:bCs/>
          <w:color w:val="FF0000"/>
          <w:sz w:val="40"/>
          <w:szCs w:val="40"/>
        </w:rPr>
        <w:t>Ric Edelman</w:t>
      </w:r>
    </w:p>
    <w:p w14:paraId="6075844B" w14:textId="2FB712FA" w:rsidR="008729FF" w:rsidRDefault="008729FF" w:rsidP="008729FF">
      <w:pPr>
        <w:jc w:val="center"/>
        <w:rPr>
          <w:b/>
          <w:bCs/>
          <w:color w:val="FF0000"/>
          <w:sz w:val="40"/>
          <w:szCs w:val="40"/>
        </w:rPr>
      </w:pPr>
      <w:r>
        <w:rPr>
          <w:b/>
          <w:bCs/>
          <w:color w:val="FF0000"/>
          <w:sz w:val="40"/>
          <w:szCs w:val="40"/>
        </w:rPr>
        <w:t>“</w:t>
      </w:r>
      <w:r w:rsidR="003E5572">
        <w:rPr>
          <w:b/>
          <w:bCs/>
          <w:color w:val="FF0000"/>
          <w:sz w:val="40"/>
          <w:szCs w:val="40"/>
        </w:rPr>
        <w:t>Understanding Blockchain and Digital Assets</w:t>
      </w:r>
      <w:r>
        <w:rPr>
          <w:b/>
          <w:bCs/>
          <w:color w:val="FF0000"/>
          <w:sz w:val="40"/>
          <w:szCs w:val="40"/>
        </w:rPr>
        <w:t>”</w:t>
      </w:r>
    </w:p>
    <w:p w14:paraId="1D5FD1D2" w14:textId="3AF1AC95" w:rsidR="002D2671" w:rsidRPr="002D2671" w:rsidRDefault="002D2671" w:rsidP="008729FF">
      <w:pPr>
        <w:jc w:val="center"/>
        <w:rPr>
          <w:b/>
          <w:bCs/>
          <w:color w:val="FF0000"/>
          <w:sz w:val="16"/>
          <w:szCs w:val="16"/>
        </w:rPr>
      </w:pPr>
    </w:p>
    <w:p w14:paraId="01ED316B" w14:textId="6476955C" w:rsidR="008729FF" w:rsidRPr="00B45E16" w:rsidRDefault="00D82DAE" w:rsidP="008729FF">
      <w:pPr>
        <w:rPr>
          <w:rFonts w:ascii="Calibri" w:hAnsi="Calibri"/>
          <w:b/>
          <w:sz w:val="22"/>
          <w:szCs w:val="22"/>
        </w:rPr>
      </w:pPr>
      <w:r>
        <w:rPr>
          <w:noProof/>
        </w:rPr>
        <w:pict w14:anchorId="4FE46BF9">
          <v:shapetype id="_x0000_t202" coordsize="21600,21600" o:spt="202" path="m,l,21600r21600,l21600,xe">
            <v:stroke joinstyle="miter"/>
            <v:path gradientshapeok="t" o:connecttype="rect"/>
          </v:shapetype>
          <v:shape id="_x0000_s1037" type="#_x0000_t202" style="position:absolute;margin-left:175.2pt;margin-top:.95pt;width:354.9pt;height:156.15pt;z-index:251672576">
            <v:textbox style="mso-next-textbox:#_x0000_s1037">
              <w:txbxContent>
                <w:p w14:paraId="2220AC0F" w14:textId="77777777" w:rsidR="008729FF" w:rsidRDefault="008729FF" w:rsidP="008729FF">
                  <w:pPr>
                    <w:ind w:left="720" w:hanging="360"/>
                  </w:pPr>
                </w:p>
                <w:p w14:paraId="5A757584" w14:textId="77777777" w:rsidR="008729FF" w:rsidRPr="00C05C1E" w:rsidRDefault="008729FF" w:rsidP="008729FF">
                  <w:pPr>
                    <w:pStyle w:val="ListParagraph"/>
                    <w:ind w:left="0"/>
                    <w:jc w:val="center"/>
                    <w:rPr>
                      <w:rFonts w:ascii="Segoe UI" w:eastAsia="Times New Roman" w:hAnsi="Segoe UI" w:cs="Segoe UI"/>
                      <w:b/>
                      <w:bCs/>
                    </w:rPr>
                  </w:pPr>
                  <w:r w:rsidRPr="00C05C1E">
                    <w:rPr>
                      <w:rFonts w:ascii="Segoe UI" w:eastAsia="Times New Roman" w:hAnsi="Segoe UI" w:cs="Segoe UI"/>
                      <w:b/>
                      <w:bCs/>
                    </w:rPr>
                    <w:t>PRESENTATION OUTCOMES:</w:t>
                  </w:r>
                </w:p>
                <w:p w14:paraId="3BB0DB15" w14:textId="18A4B5C5" w:rsidR="008729FF" w:rsidRDefault="008729FF" w:rsidP="008729FF"/>
                <w:p w14:paraId="01DE0044" w14:textId="3AEAC20E" w:rsidR="003E5572" w:rsidRDefault="003E5572" w:rsidP="003E5572">
                  <w:pPr>
                    <w:jc w:val="both"/>
                  </w:pPr>
                  <w:r>
                    <w:t xml:space="preserve">Is Bitcoin a fad or a revolution that will transform commerce on a </w:t>
                  </w:r>
                  <w:proofErr w:type="spellStart"/>
                  <w:r>
                    <w:t>a</w:t>
                  </w:r>
                  <w:proofErr w:type="spellEnd"/>
                  <w:r>
                    <w:t xml:space="preserve"> planetary scale?  This complimentary webinar will provide you with needed and timely information regarding this new technology so you can decide whether – and how – to engage with clients.  This vital session will remove the mystery about blockchain and digital assets – helping you learn the implications for advisors, </w:t>
                  </w:r>
                  <w:proofErr w:type="gramStart"/>
                  <w:r>
                    <w:t>clients</w:t>
                  </w:r>
                  <w:proofErr w:type="gramEnd"/>
                  <w:r>
                    <w:t xml:space="preserve"> and firms.</w:t>
                  </w:r>
                </w:p>
              </w:txbxContent>
            </v:textbox>
          </v:shape>
        </w:pict>
      </w:r>
      <w:r w:rsidR="002D2671">
        <w:rPr>
          <w:noProof/>
        </w:rPr>
        <w:drawing>
          <wp:inline distT="0" distB="0" distL="0" distR="0" wp14:anchorId="14CAF2E9" wp14:editId="1738EA98">
            <wp:extent cx="1988820" cy="1988820"/>
            <wp:effectExtent l="0" t="0" r="0" b="0"/>
            <wp:docPr id="13" name="Picture 13" descr="A person with a be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with a beard&#10;&#10;Description automatically generated with low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8820" cy="1988820"/>
                    </a:xfrm>
                    <a:prstGeom prst="rect">
                      <a:avLst/>
                    </a:prstGeom>
                    <a:noFill/>
                    <a:ln>
                      <a:noFill/>
                    </a:ln>
                  </pic:spPr>
                </pic:pic>
              </a:graphicData>
            </a:graphic>
          </wp:inline>
        </w:drawing>
      </w:r>
    </w:p>
    <w:p w14:paraId="038D7BA4" w14:textId="77777777" w:rsidR="008729FF" w:rsidRPr="00C05C1E" w:rsidRDefault="008729FF" w:rsidP="008729FF">
      <w:pPr>
        <w:autoSpaceDE w:val="0"/>
        <w:autoSpaceDN w:val="0"/>
        <w:adjustRightInd w:val="0"/>
        <w:rPr>
          <w:rFonts w:cs="Arial"/>
          <w:b/>
          <w:bCs/>
          <w:sz w:val="12"/>
          <w:szCs w:val="12"/>
        </w:rPr>
      </w:pPr>
    </w:p>
    <w:p w14:paraId="79FAC0D0" w14:textId="77777777" w:rsidR="002D2671" w:rsidRDefault="002D2671" w:rsidP="002D2671">
      <w:pPr>
        <w:rPr>
          <w:b/>
          <w:bCs/>
          <w:sz w:val="20"/>
          <w:szCs w:val="20"/>
        </w:rPr>
      </w:pPr>
    </w:p>
    <w:p w14:paraId="48867882" w14:textId="4C9B3987" w:rsidR="008E6ED7" w:rsidRDefault="002D2671" w:rsidP="002D2671">
      <w:pPr>
        <w:rPr>
          <w:rFonts w:ascii="AAAAAC+HelveticaNeue-Light" w:hAnsi="AAAAAC+HelveticaNeue-Light" w:cs="AAAAAC+HelveticaNeue-Light"/>
          <w:sz w:val="20"/>
          <w:szCs w:val="20"/>
        </w:rPr>
      </w:pPr>
      <w:r>
        <w:rPr>
          <w:b/>
          <w:bCs/>
          <w:sz w:val="20"/>
          <w:szCs w:val="20"/>
        </w:rPr>
        <w:t xml:space="preserve">Ric Edelman, legendary financial advisor, 3 times ranked the #1 Independent Financial Advisor in the nation by Barron’s and founder of the largest independent RIA firm in the country.  TALKERS magazine named Ric one of the top 100 radio talk show hosts in the country, and he has produced award-winning specials for PBS.  He’s also the #1 </w:t>
      </w:r>
      <w:r w:rsidRPr="002D2671">
        <w:rPr>
          <w:b/>
          <w:bCs/>
          <w:i/>
          <w:iCs/>
          <w:sz w:val="20"/>
          <w:szCs w:val="20"/>
        </w:rPr>
        <w:t>New York Times</w:t>
      </w:r>
      <w:r>
        <w:rPr>
          <w:b/>
          <w:bCs/>
          <w:sz w:val="20"/>
          <w:szCs w:val="20"/>
        </w:rPr>
        <w:t xml:space="preserve"> bestselling author of 10 books on personal finance.</w:t>
      </w:r>
    </w:p>
    <w:p w14:paraId="3DF93059" w14:textId="1BC095D5" w:rsidR="002D2671" w:rsidRDefault="002D2671" w:rsidP="002D2671">
      <w:pPr>
        <w:rPr>
          <w:rFonts w:ascii="AAAAAC+HelveticaNeue-Light" w:hAnsi="AAAAAC+HelveticaNeue-Light" w:cs="AAAAAC+HelveticaNeue-Light"/>
          <w:sz w:val="20"/>
          <w:szCs w:val="20"/>
        </w:rPr>
      </w:pPr>
    </w:p>
    <w:p w14:paraId="4640DB81" w14:textId="6ED307B6" w:rsidR="002D2671" w:rsidRPr="002D2671" w:rsidRDefault="002D2671" w:rsidP="002D2671">
      <w:pPr>
        <w:rPr>
          <w:rFonts w:asciiTheme="majorHAnsi" w:hAnsiTheme="majorHAnsi" w:cstheme="majorHAnsi"/>
          <w:b/>
          <w:bCs/>
          <w:sz w:val="8"/>
          <w:szCs w:val="8"/>
        </w:rPr>
      </w:pPr>
      <w:r w:rsidRPr="002D2671">
        <w:rPr>
          <w:rFonts w:asciiTheme="majorHAnsi" w:hAnsiTheme="majorHAnsi" w:cstheme="majorHAnsi"/>
          <w:b/>
          <w:bCs/>
          <w:sz w:val="20"/>
          <w:szCs w:val="20"/>
        </w:rPr>
        <w:t xml:space="preserve">The FEPCMD is pleased to present this webinar in partnership with the Advanced Planning Educational Group, Inc., Producers Choice and </w:t>
      </w:r>
      <w:proofErr w:type="spellStart"/>
      <w:r w:rsidRPr="002D2671">
        <w:rPr>
          <w:rFonts w:asciiTheme="majorHAnsi" w:hAnsiTheme="majorHAnsi" w:cstheme="majorHAnsi"/>
          <w:b/>
          <w:bCs/>
          <w:sz w:val="20"/>
          <w:szCs w:val="20"/>
        </w:rPr>
        <w:t>RightCapital</w:t>
      </w:r>
      <w:proofErr w:type="spellEnd"/>
      <w:r w:rsidRPr="002D2671">
        <w:rPr>
          <w:rFonts w:asciiTheme="majorHAnsi" w:hAnsiTheme="majorHAnsi" w:cstheme="majorHAnsi"/>
          <w:b/>
          <w:bCs/>
          <w:sz w:val="20"/>
          <w:szCs w:val="20"/>
        </w:rPr>
        <w:t>.</w:t>
      </w:r>
    </w:p>
    <w:p w14:paraId="02171CAC" w14:textId="77777777" w:rsidR="008E6ED7"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w:t>
      </w:r>
      <w:proofErr w:type="gramStart"/>
      <w:r>
        <w:rPr>
          <w:b/>
          <w:bCs/>
          <w:iCs/>
          <w:sz w:val="16"/>
          <w:szCs w:val="16"/>
        </w:rPr>
        <w:t>To</w:t>
      </w:r>
      <w:proofErr w:type="gramEnd"/>
      <w:r>
        <w:rPr>
          <w:b/>
          <w:bCs/>
          <w:iCs/>
          <w:sz w:val="16"/>
          <w:szCs w:val="16"/>
        </w:rPr>
        <w:t xml:space="preserve"> Our 2021Sponsors </w:t>
      </w:r>
    </w:p>
    <w:p w14:paraId="4BB39F24" w14:textId="77777777" w:rsidR="008E6ED7"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p>
    <w:p w14:paraId="44ED0BCF" w14:textId="77777777" w:rsidR="008E6ED7" w:rsidRPr="00281A3E" w:rsidRDefault="008E6ED7" w:rsidP="008E6ED7">
      <w:pPr>
        <w:pBdr>
          <w:top w:val="double" w:sz="4" w:space="1" w:color="auto"/>
          <w:left w:val="double" w:sz="4" w:space="4" w:color="auto"/>
          <w:bottom w:val="double" w:sz="4" w:space="5" w:color="auto"/>
          <w:right w:val="double" w:sz="4" w:space="4" w:color="auto"/>
        </w:pBdr>
        <w:jc w:val="center"/>
        <w:rPr>
          <w:b/>
          <w:bCs/>
          <w:iCs/>
          <w:sz w:val="16"/>
          <w:szCs w:val="16"/>
        </w:rPr>
      </w:pPr>
    </w:p>
    <w:p w14:paraId="54EAEBF9"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34" w:history="1">
        <w:r w:rsidR="008E6ED7" w:rsidRPr="00480FA3">
          <w:rPr>
            <w:rStyle w:val="Hyperlink"/>
            <w:b/>
            <w:sz w:val="16"/>
            <w:szCs w:val="16"/>
            <w:lang w:val="en"/>
          </w:rPr>
          <w:t>BDO</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35" w:history="1">
        <w:r w:rsidR="008E6ED7" w:rsidRPr="00281A3E">
          <w:rPr>
            <w:rStyle w:val="Hyperlink"/>
            <w:b/>
            <w:sz w:val="16"/>
            <w:szCs w:val="16"/>
            <w:lang w:val="en"/>
          </w:rPr>
          <w:t>Jaffe</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36" w:history="1">
        <w:r w:rsidR="008E6ED7" w:rsidRPr="00480FA3">
          <w:rPr>
            <w:rStyle w:val="Hyperlink"/>
            <w:b/>
            <w:sz w:val="16"/>
            <w:szCs w:val="16"/>
            <w:lang w:val="en"/>
          </w:rPr>
          <w:t>Berry Moorman</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37" w:history="1">
        <w:r w:rsidR="008E6ED7" w:rsidRPr="00B373F5">
          <w:rPr>
            <w:rStyle w:val="Hyperlink"/>
            <w:b/>
            <w:sz w:val="16"/>
            <w:szCs w:val="16"/>
            <w:lang w:val="en"/>
          </w:rPr>
          <w:t>Kercheval Financial Group of Wells Fargo Advisors</w:t>
        </w:r>
      </w:hyperlink>
    </w:p>
    <w:p w14:paraId="536B9F40"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38" w:history="1">
        <w:proofErr w:type="spellStart"/>
        <w:r w:rsidR="008E6ED7" w:rsidRPr="00300706">
          <w:rPr>
            <w:rStyle w:val="Hyperlink"/>
            <w:b/>
            <w:sz w:val="16"/>
            <w:szCs w:val="16"/>
            <w:lang w:val="en"/>
          </w:rPr>
          <w:t>Butzel</w:t>
        </w:r>
        <w:proofErr w:type="spellEnd"/>
        <w:r w:rsidR="008E6ED7" w:rsidRPr="00300706">
          <w:rPr>
            <w:rStyle w:val="Hyperlink"/>
            <w:b/>
            <w:sz w:val="16"/>
            <w:szCs w:val="16"/>
            <w:lang w:val="en"/>
          </w:rPr>
          <w:t xml:space="preserve"> Long</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39" w:history="1">
        <w:r w:rsidR="008E6ED7" w:rsidRPr="00281A3E">
          <w:rPr>
            <w:rStyle w:val="Hyperlink"/>
            <w:b/>
            <w:sz w:val="16"/>
            <w:szCs w:val="16"/>
            <w:lang w:val="en"/>
          </w:rPr>
          <w:t>Lifetime Financial Growth of Michigan</w:t>
        </w:r>
      </w:hyperlink>
    </w:p>
    <w:p w14:paraId="62C93463"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40" w:history="1">
        <w:r w:rsidR="008E6ED7" w:rsidRPr="00300706">
          <w:rPr>
            <w:rStyle w:val="Hyperlink"/>
            <w:b/>
            <w:sz w:val="16"/>
            <w:szCs w:val="16"/>
            <w:lang w:val="en"/>
          </w:rPr>
          <w:t xml:space="preserve">Clayton &amp; </w:t>
        </w:r>
        <w:proofErr w:type="spellStart"/>
        <w:r w:rsidR="008E6ED7" w:rsidRPr="00300706">
          <w:rPr>
            <w:rStyle w:val="Hyperlink"/>
            <w:b/>
            <w:sz w:val="16"/>
            <w:szCs w:val="16"/>
            <w:lang w:val="en"/>
          </w:rPr>
          <w:t>McKervey</w:t>
        </w:r>
        <w:proofErr w:type="spellEnd"/>
        <w:r w:rsidR="008E6ED7" w:rsidRPr="00300706">
          <w:rPr>
            <w:rStyle w:val="Hyperlink"/>
            <w:b/>
            <w:sz w:val="16"/>
            <w:szCs w:val="16"/>
            <w:lang w:val="en"/>
          </w:rPr>
          <w:t>, PC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41" w:history="1">
        <w:proofErr w:type="spellStart"/>
        <w:r w:rsidR="008E6ED7" w:rsidRPr="00B373F5">
          <w:rPr>
            <w:rStyle w:val="Hyperlink"/>
            <w:b/>
            <w:sz w:val="16"/>
            <w:szCs w:val="16"/>
            <w:lang w:val="en"/>
          </w:rPr>
          <w:t>Maddin</w:t>
        </w:r>
        <w:proofErr w:type="spellEnd"/>
        <w:r w:rsidR="008E6ED7" w:rsidRPr="00B373F5">
          <w:rPr>
            <w:rStyle w:val="Hyperlink"/>
            <w:b/>
            <w:sz w:val="16"/>
            <w:szCs w:val="16"/>
            <w:lang w:val="en"/>
          </w:rPr>
          <w:t xml:space="preserve"> Hauser</w:t>
        </w:r>
      </w:hyperlink>
    </w:p>
    <w:p w14:paraId="5BEBA782" w14:textId="77DC94D4" w:rsidR="008E6ED7" w:rsidRDefault="008E6ED7" w:rsidP="008E6ED7">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42" w:history="1">
        <w:r w:rsidRPr="00281A3E">
          <w:rPr>
            <w:rStyle w:val="Hyperlink"/>
            <w:b/>
            <w:sz w:val="16"/>
            <w:szCs w:val="16"/>
            <w:lang w:val="en"/>
          </w:rPr>
          <w:t>Comerica</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sidR="003D423C">
        <w:rPr>
          <w:b/>
          <w:sz w:val="16"/>
          <w:szCs w:val="16"/>
          <w:lang w:val="en"/>
        </w:rPr>
        <w:tab/>
      </w:r>
      <w:hyperlink r:id="rId43"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44"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45" w:history="1">
        <w:r w:rsidRPr="00B373F5">
          <w:rPr>
            <w:rStyle w:val="Hyperlink"/>
            <w:b/>
            <w:sz w:val="16"/>
            <w:szCs w:val="16"/>
            <w:lang w:val="en"/>
          </w:rPr>
          <w:t>Miller Canfield</w:t>
        </w:r>
      </w:hyperlink>
    </w:p>
    <w:p w14:paraId="7A86157E"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46" w:history="1">
        <w:proofErr w:type="spellStart"/>
        <w:r w:rsidR="008E6ED7" w:rsidRPr="00480FA3">
          <w:rPr>
            <w:rStyle w:val="Hyperlink"/>
            <w:b/>
            <w:sz w:val="16"/>
            <w:szCs w:val="16"/>
            <w:lang w:val="en"/>
          </w:rPr>
          <w:t>Couzens</w:t>
        </w:r>
        <w:proofErr w:type="spellEnd"/>
        <w:r w:rsidR="008E6ED7" w:rsidRPr="00480FA3">
          <w:rPr>
            <w:rStyle w:val="Hyperlink"/>
            <w:b/>
            <w:sz w:val="16"/>
            <w:szCs w:val="16"/>
            <w:lang w:val="en"/>
          </w:rPr>
          <w:t xml:space="preserve"> Lansky</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47" w:history="1">
        <w:r w:rsidR="008E6ED7" w:rsidRPr="00B373F5">
          <w:rPr>
            <w:rStyle w:val="Hyperlink"/>
            <w:b/>
            <w:sz w:val="16"/>
            <w:szCs w:val="16"/>
            <w:lang w:val="en"/>
          </w:rPr>
          <w:t>Northern Trust</w:t>
        </w:r>
      </w:hyperlink>
      <w:r w:rsidR="008E6ED7">
        <w:rPr>
          <w:b/>
          <w:sz w:val="16"/>
          <w:szCs w:val="16"/>
          <w:lang w:val="en"/>
        </w:rPr>
        <w:tab/>
      </w:r>
      <w:r w:rsidR="008E6ED7">
        <w:rPr>
          <w:b/>
          <w:sz w:val="16"/>
          <w:szCs w:val="16"/>
          <w:lang w:val="en"/>
        </w:rPr>
        <w:tab/>
      </w:r>
      <w:r w:rsidR="008E6ED7">
        <w:rPr>
          <w:b/>
          <w:sz w:val="16"/>
          <w:szCs w:val="16"/>
          <w:lang w:val="en"/>
        </w:rPr>
        <w:tab/>
      </w:r>
    </w:p>
    <w:p w14:paraId="04F378DD"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48" w:history="1">
        <w:proofErr w:type="spellStart"/>
        <w:r w:rsidR="008E6ED7" w:rsidRPr="001F4238">
          <w:rPr>
            <w:rStyle w:val="Hyperlink"/>
            <w:b/>
            <w:sz w:val="16"/>
            <w:szCs w:val="16"/>
            <w:lang w:val="en"/>
          </w:rPr>
          <w:t>Dawda</w:t>
        </w:r>
        <w:proofErr w:type="spellEnd"/>
        <w:r w:rsidR="008E6ED7" w:rsidRPr="001F4238">
          <w:rPr>
            <w:rStyle w:val="Hyperlink"/>
            <w:b/>
            <w:sz w:val="16"/>
            <w:szCs w:val="16"/>
            <w:lang w:val="en"/>
          </w:rPr>
          <w:t xml:space="preserve"> Mann</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49" w:history="1">
        <w:r w:rsidR="008E6ED7" w:rsidRPr="00B373F5">
          <w:rPr>
            <w:rStyle w:val="Hyperlink"/>
            <w:b/>
            <w:sz w:val="16"/>
            <w:szCs w:val="16"/>
            <w:lang w:val="en"/>
          </w:rPr>
          <w:t>Northwestern Mutual</w:t>
        </w:r>
      </w:hyperlink>
    </w:p>
    <w:p w14:paraId="0B7073F4"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0" w:history="1">
        <w:r w:rsidR="008E6ED7" w:rsidRPr="00300706">
          <w:rPr>
            <w:rStyle w:val="Hyperlink"/>
            <w:b/>
            <w:sz w:val="16"/>
            <w:szCs w:val="16"/>
            <w:lang w:val="en"/>
          </w:rPr>
          <w:t>Dickinson Wright, PLLC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1" w:history="1">
        <w:r w:rsidR="008E6ED7" w:rsidRPr="00B373F5">
          <w:rPr>
            <w:rStyle w:val="Hyperlink"/>
            <w:b/>
            <w:sz w:val="16"/>
            <w:szCs w:val="16"/>
            <w:lang w:val="en"/>
          </w:rPr>
          <w:t>Plante Moran Wealth Management</w:t>
        </w:r>
      </w:hyperlink>
    </w:p>
    <w:p w14:paraId="741D1DEC"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2" w:history="1">
        <w:r w:rsidR="008E6ED7" w:rsidRPr="00480FA3">
          <w:rPr>
            <w:rStyle w:val="Hyperlink"/>
            <w:b/>
            <w:sz w:val="16"/>
            <w:szCs w:val="16"/>
            <w:lang w:val="en"/>
          </w:rPr>
          <w:t>Dykema</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3" w:history="1">
        <w:r w:rsidR="008E6ED7" w:rsidRPr="00B373F5">
          <w:rPr>
            <w:rStyle w:val="Hyperlink"/>
            <w:b/>
            <w:sz w:val="16"/>
            <w:szCs w:val="16"/>
            <w:lang w:val="en"/>
          </w:rPr>
          <w:t>Plunkett Cooney</w:t>
        </w:r>
      </w:hyperlink>
      <w:r w:rsidR="008E6ED7">
        <w:rPr>
          <w:b/>
          <w:sz w:val="16"/>
          <w:szCs w:val="16"/>
          <w:lang w:val="en"/>
        </w:rPr>
        <w:tab/>
      </w:r>
      <w:r w:rsidR="008E6ED7">
        <w:rPr>
          <w:b/>
          <w:sz w:val="16"/>
          <w:szCs w:val="16"/>
          <w:lang w:val="en"/>
        </w:rPr>
        <w:tab/>
      </w:r>
      <w:r w:rsidR="008E6ED7">
        <w:rPr>
          <w:b/>
          <w:sz w:val="16"/>
          <w:szCs w:val="16"/>
          <w:lang w:val="en"/>
        </w:rPr>
        <w:tab/>
      </w:r>
    </w:p>
    <w:p w14:paraId="1C11CF1D"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4" w:history="1">
        <w:proofErr w:type="spellStart"/>
        <w:r w:rsidR="008E6ED7" w:rsidRPr="00300706">
          <w:rPr>
            <w:rStyle w:val="Hyperlink"/>
            <w:b/>
            <w:sz w:val="16"/>
            <w:szCs w:val="16"/>
            <w:lang w:val="en"/>
          </w:rPr>
          <w:t>Giarmarco</w:t>
        </w:r>
        <w:proofErr w:type="spellEnd"/>
        <w:r w:rsidR="008E6ED7" w:rsidRPr="00300706">
          <w:rPr>
            <w:rStyle w:val="Hyperlink"/>
            <w:b/>
            <w:sz w:val="16"/>
            <w:szCs w:val="16"/>
            <w:lang w:val="en"/>
          </w:rPr>
          <w:t>, Mullins &amp; Horton, PC</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5" w:history="1">
        <w:proofErr w:type="spellStart"/>
        <w:r w:rsidR="008E6ED7" w:rsidRPr="00480FA3">
          <w:rPr>
            <w:rStyle w:val="Hyperlink"/>
            <w:b/>
            <w:sz w:val="16"/>
            <w:szCs w:val="16"/>
            <w:lang w:val="en"/>
          </w:rPr>
          <w:t>Rehmann</w:t>
        </w:r>
        <w:proofErr w:type="spellEnd"/>
      </w:hyperlink>
      <w:r w:rsidR="008E6ED7" w:rsidRPr="00480FA3">
        <w:rPr>
          <w:b/>
          <w:sz w:val="16"/>
          <w:szCs w:val="16"/>
          <w:lang w:val="en"/>
        </w:rPr>
        <w:tab/>
      </w:r>
    </w:p>
    <w:p w14:paraId="7243400F"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6" w:history="1">
        <w:r w:rsidR="008E6ED7" w:rsidRPr="00480FA3">
          <w:rPr>
            <w:rStyle w:val="Hyperlink"/>
            <w:b/>
            <w:sz w:val="16"/>
            <w:szCs w:val="16"/>
            <w:lang w:val="en"/>
          </w:rPr>
          <w:t>Gordon Advisors</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7" w:history="1">
        <w:r w:rsidR="008E6ED7" w:rsidRPr="000314DC">
          <w:rPr>
            <w:rStyle w:val="Hyperlink"/>
            <w:b/>
            <w:sz w:val="16"/>
            <w:szCs w:val="16"/>
            <w:lang w:val="en"/>
          </w:rPr>
          <w:t>Rochester University</w:t>
        </w:r>
      </w:hyperlink>
      <w:r w:rsidR="008E6ED7">
        <w:rPr>
          <w:b/>
          <w:sz w:val="16"/>
          <w:szCs w:val="16"/>
          <w:lang w:val="en"/>
        </w:rPr>
        <w:tab/>
      </w:r>
      <w:r w:rsidR="008E6ED7">
        <w:rPr>
          <w:b/>
          <w:sz w:val="16"/>
          <w:szCs w:val="16"/>
          <w:lang w:val="en"/>
        </w:rPr>
        <w:tab/>
      </w:r>
      <w:r w:rsidR="008E6ED7">
        <w:rPr>
          <w:b/>
          <w:sz w:val="16"/>
          <w:szCs w:val="16"/>
          <w:lang w:val="en"/>
        </w:rPr>
        <w:tab/>
      </w:r>
    </w:p>
    <w:p w14:paraId="18FD65F4"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58" w:history="1">
        <w:r w:rsidR="008E6ED7" w:rsidRPr="00480FA3">
          <w:rPr>
            <w:rStyle w:val="Hyperlink"/>
            <w:b/>
            <w:sz w:val="16"/>
            <w:szCs w:val="16"/>
            <w:lang w:val="en"/>
          </w:rPr>
          <w:t>Greenleaf Trust</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59" w:history="1">
        <w:r w:rsidR="008E6ED7" w:rsidRPr="00281A3E">
          <w:rPr>
            <w:rStyle w:val="Hyperlink"/>
            <w:b/>
            <w:sz w:val="16"/>
            <w:szCs w:val="16"/>
            <w:lang w:val="en"/>
          </w:rPr>
          <w:t>Schechter Wealth</w:t>
        </w:r>
      </w:hyperlink>
    </w:p>
    <w:p w14:paraId="4C3D07B3"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60" w:history="1">
        <w:r w:rsidR="008E6ED7" w:rsidRPr="0072485F">
          <w:rPr>
            <w:rStyle w:val="Hyperlink"/>
            <w:b/>
            <w:sz w:val="16"/>
            <w:szCs w:val="16"/>
            <w:lang w:val="de-DE"/>
          </w:rPr>
          <w:t>Hertz Schram, PC</w:t>
        </w:r>
        <w:r w:rsidR="008E6ED7" w:rsidRPr="0072485F">
          <w:rPr>
            <w:rStyle w:val="Hyperlink"/>
            <w:b/>
            <w:sz w:val="16"/>
            <w:szCs w:val="16"/>
            <w:lang w:val="de-DE"/>
          </w:rPr>
          <w:tab/>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61" w:history="1">
        <w:r w:rsidR="008E6ED7" w:rsidRPr="0072485F">
          <w:rPr>
            <w:rStyle w:val="Hyperlink"/>
            <w:b/>
            <w:sz w:val="16"/>
            <w:szCs w:val="16"/>
            <w:lang w:val="de-DE"/>
          </w:rPr>
          <w:t>Varnum</w:t>
        </w:r>
      </w:hyperlink>
    </w:p>
    <w:p w14:paraId="5C5D317F" w14:textId="77777777" w:rsidR="008E6ED7" w:rsidRPr="0072485F"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de-DE"/>
        </w:rPr>
      </w:pPr>
      <w:hyperlink r:id="rId62" w:history="1">
        <w:r w:rsidR="008E6ED7" w:rsidRPr="0072485F">
          <w:rPr>
            <w:rStyle w:val="Hyperlink"/>
            <w:b/>
            <w:sz w:val="16"/>
            <w:szCs w:val="16"/>
            <w:lang w:val="de-DE"/>
          </w:rPr>
          <w:t>Hindman Auctioneers</w:t>
        </w:r>
      </w:hyperlink>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hyperlink r:id="rId63" w:history="1">
        <w:r w:rsidR="008E6ED7" w:rsidRPr="0072485F">
          <w:rPr>
            <w:rStyle w:val="Hyperlink"/>
            <w:b/>
            <w:sz w:val="16"/>
            <w:szCs w:val="16"/>
            <w:lang w:val="de-DE"/>
          </w:rPr>
          <w:t>Warner</w:t>
        </w:r>
      </w:hyperlink>
    </w:p>
    <w:p w14:paraId="7E40BC4F" w14:textId="77777777" w:rsidR="008E6ED7" w:rsidRPr="0072485F"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de-DE"/>
        </w:rPr>
      </w:pPr>
      <w:hyperlink r:id="rId64" w:history="1">
        <w:r w:rsidR="008E6ED7" w:rsidRPr="001F4238">
          <w:rPr>
            <w:rStyle w:val="Hyperlink"/>
            <w:b/>
            <w:sz w:val="16"/>
            <w:szCs w:val="16"/>
            <w:lang w:val="en"/>
          </w:rPr>
          <w:t>Huntington Private Bank</w:t>
        </w:r>
      </w:hyperlink>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r w:rsidR="008E6ED7" w:rsidRPr="0072485F">
        <w:rPr>
          <w:b/>
          <w:sz w:val="16"/>
          <w:szCs w:val="16"/>
          <w:lang w:val="de-DE"/>
        </w:rPr>
        <w:tab/>
      </w:r>
      <w:hyperlink r:id="rId65" w:history="1">
        <w:r w:rsidR="008E6ED7" w:rsidRPr="00A72773">
          <w:rPr>
            <w:rStyle w:val="Hyperlink"/>
            <w:b/>
            <w:sz w:val="16"/>
            <w:szCs w:val="16"/>
            <w:lang w:val="en"/>
          </w:rPr>
          <w:t>Wells Fargo Private Bank</w:t>
        </w:r>
      </w:hyperlink>
    </w:p>
    <w:p w14:paraId="1485277A" w14:textId="77777777" w:rsidR="008E6ED7" w:rsidRDefault="00D82DAE" w:rsidP="008E6ED7">
      <w:pPr>
        <w:pBdr>
          <w:top w:val="double" w:sz="4" w:space="1" w:color="auto"/>
          <w:left w:val="double" w:sz="4" w:space="4" w:color="auto"/>
          <w:bottom w:val="double" w:sz="4" w:space="5" w:color="auto"/>
          <w:right w:val="double" w:sz="4" w:space="4" w:color="auto"/>
        </w:pBdr>
        <w:ind w:firstLine="720"/>
        <w:rPr>
          <w:b/>
          <w:sz w:val="16"/>
          <w:szCs w:val="16"/>
          <w:lang w:val="en"/>
        </w:rPr>
      </w:pPr>
      <w:hyperlink r:id="rId66" w:history="1">
        <w:r w:rsidR="008E6ED7" w:rsidRPr="00281A3E">
          <w:rPr>
            <w:rStyle w:val="Hyperlink"/>
            <w:b/>
            <w:sz w:val="16"/>
            <w:szCs w:val="16"/>
            <w:lang w:val="en"/>
          </w:rPr>
          <w:t>Jackson National</w:t>
        </w:r>
      </w:hyperlink>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r w:rsidR="008E6ED7">
        <w:rPr>
          <w:b/>
          <w:sz w:val="16"/>
          <w:szCs w:val="16"/>
          <w:lang w:val="en"/>
        </w:rPr>
        <w:tab/>
      </w:r>
      <w:hyperlink r:id="rId67" w:history="1">
        <w:r w:rsidR="008E6ED7" w:rsidRPr="00926D04">
          <w:rPr>
            <w:rStyle w:val="Hyperlink"/>
            <w:b/>
            <w:sz w:val="16"/>
            <w:szCs w:val="16"/>
            <w:lang w:val="en"/>
          </w:rPr>
          <w:t xml:space="preserve">Williams </w:t>
        </w:r>
        <w:proofErr w:type="spellStart"/>
        <w:r w:rsidR="008E6ED7" w:rsidRPr="00926D04">
          <w:rPr>
            <w:rStyle w:val="Hyperlink"/>
            <w:b/>
            <w:sz w:val="16"/>
            <w:szCs w:val="16"/>
            <w:lang w:val="en"/>
          </w:rPr>
          <w:t>Williams</w:t>
        </w:r>
        <w:proofErr w:type="spellEnd"/>
        <w:r w:rsidR="008E6ED7" w:rsidRPr="00926D04">
          <w:rPr>
            <w:rStyle w:val="Hyperlink"/>
            <w:b/>
            <w:sz w:val="16"/>
            <w:szCs w:val="16"/>
            <w:lang w:val="en"/>
          </w:rPr>
          <w:t xml:space="preserve"> Ratner &amp; Plunkett, P.C.</w:t>
        </w:r>
      </w:hyperlink>
    </w:p>
    <w:p w14:paraId="4AB3A004" w14:textId="7D76230A" w:rsidR="004E63BD" w:rsidRPr="003D423C" w:rsidRDefault="008E6ED7" w:rsidP="003D423C">
      <w:pPr>
        <w:pBdr>
          <w:top w:val="double" w:sz="4" w:space="1" w:color="auto"/>
          <w:left w:val="double" w:sz="4" w:space="4" w:color="auto"/>
          <w:bottom w:val="double" w:sz="4" w:space="5" w:color="auto"/>
          <w:right w:val="double" w:sz="4" w:space="4" w:color="auto"/>
        </w:pBdr>
        <w:ind w:firstLine="720"/>
        <w:rPr>
          <w:rFonts w:ascii="Arial" w:hAnsi="Arial"/>
          <w:b/>
          <w:sz w:val="16"/>
          <w:szCs w:val="16"/>
          <w:lang w:val="en"/>
        </w:rPr>
      </w:pP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p>
    <w:p w14:paraId="7DB54E09" w14:textId="77777777" w:rsidR="0084713B" w:rsidRDefault="0084713B" w:rsidP="00B71EC4">
      <w:pPr>
        <w:jc w:val="center"/>
        <w:rPr>
          <w:rFonts w:ascii="Times New Roman" w:hAnsi="Times New Roman"/>
          <w:b/>
          <w:bCs/>
          <w:iCs/>
          <w:szCs w:val="20"/>
        </w:rPr>
      </w:pPr>
    </w:p>
    <w:p w14:paraId="13F336BC" w14:textId="612C5B3E" w:rsidR="00B71EC4" w:rsidRPr="00462025" w:rsidRDefault="00B71EC4" w:rsidP="00B71EC4">
      <w:pPr>
        <w:jc w:val="center"/>
        <w:rPr>
          <w:rFonts w:ascii="Times New Roman" w:hAnsi="Times New Roman"/>
          <w:b/>
        </w:rPr>
      </w:pPr>
      <w:r w:rsidRPr="00462025">
        <w:rPr>
          <w:rFonts w:ascii="Times New Roman" w:hAnsi="Times New Roman"/>
          <w:b/>
          <w:bCs/>
          <w:iCs/>
          <w:szCs w:val="20"/>
        </w:rPr>
        <w:lastRenderedPageBreak/>
        <w:t xml:space="preserve">THE FINANCIAL AND ESTATE PLANNING COUNCIL OF METROPOLITAN DETROIT </w:t>
      </w:r>
    </w:p>
    <w:p w14:paraId="74878E41" w14:textId="77777777" w:rsidR="00B71EC4" w:rsidRDefault="00B71EC4" w:rsidP="00B71EC4">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0F694A27" w14:textId="77777777" w:rsidR="00B71EC4" w:rsidRDefault="00B71EC4" w:rsidP="00B71EC4">
      <w:pPr>
        <w:pStyle w:val="Heading1"/>
        <w:rPr>
          <w:rFonts w:ascii="Arial" w:hAnsi="Arial" w:cs="Arial"/>
          <w:i w:val="0"/>
          <w:iCs w:val="0"/>
          <w:color w:val="FF0000"/>
          <w:sz w:val="36"/>
          <w:szCs w:val="36"/>
        </w:rPr>
      </w:pPr>
      <w:r>
        <w:rPr>
          <w:rFonts w:ascii="Arial" w:hAnsi="Arial" w:cs="Arial"/>
          <w:i w:val="0"/>
          <w:iCs w:val="0"/>
          <w:color w:val="FF0000"/>
          <w:sz w:val="36"/>
          <w:szCs w:val="36"/>
        </w:rPr>
        <w:t>Thursday, October 14, 2021</w:t>
      </w:r>
    </w:p>
    <w:p w14:paraId="554E7B6E" w14:textId="77777777" w:rsidR="00B71EC4" w:rsidRDefault="00B71EC4" w:rsidP="00B71EC4">
      <w:pPr>
        <w:jc w:val="center"/>
        <w:rPr>
          <w:rFonts w:cs="Arial"/>
          <w:b/>
          <w:bCs/>
          <w:color w:val="FF0000"/>
        </w:rPr>
      </w:pPr>
      <w:r w:rsidRPr="00693239">
        <w:rPr>
          <w:rFonts w:cs="Arial"/>
          <w:b/>
          <w:bCs/>
          <w:color w:val="FF0000"/>
          <w:u w:val="single"/>
        </w:rPr>
        <w:t>AGENDA</w:t>
      </w:r>
      <w:r w:rsidRPr="00693239">
        <w:rPr>
          <w:rFonts w:cs="Arial"/>
          <w:b/>
          <w:bCs/>
          <w:color w:val="FF0000"/>
        </w:rPr>
        <w:t>:</w:t>
      </w:r>
    </w:p>
    <w:p w14:paraId="01129050" w14:textId="77777777" w:rsidR="00B71EC4" w:rsidRPr="00693239" w:rsidRDefault="00B71EC4" w:rsidP="00B71EC4">
      <w:pPr>
        <w:jc w:val="center"/>
        <w:rPr>
          <w:rFonts w:cs="Arial"/>
          <w:b/>
          <w:bCs/>
          <w:color w:val="FF0000"/>
        </w:rPr>
      </w:pPr>
      <w:r w:rsidRPr="00693239">
        <w:rPr>
          <w:rFonts w:cs="Arial"/>
          <w:b/>
          <w:bCs/>
          <w:color w:val="FF0000"/>
        </w:rPr>
        <w:t xml:space="preserve"> </w:t>
      </w:r>
      <w:r>
        <w:rPr>
          <w:rFonts w:cs="Arial"/>
          <w:b/>
          <w:bCs/>
          <w:color w:val="FF0000"/>
        </w:rPr>
        <w:t>11:00 am presentation</w:t>
      </w:r>
      <w:r w:rsidRPr="00693239">
        <w:rPr>
          <w:rFonts w:cs="Arial"/>
          <w:b/>
          <w:bCs/>
          <w:color w:val="FF0000"/>
        </w:rPr>
        <w:t xml:space="preserve"> </w:t>
      </w:r>
      <w:r>
        <w:rPr>
          <w:rFonts w:cs="Arial"/>
          <w:b/>
          <w:bCs/>
          <w:color w:val="FF0000"/>
        </w:rPr>
        <w:t>– 11:50 am</w:t>
      </w:r>
      <w:r w:rsidRPr="00693239">
        <w:rPr>
          <w:rFonts w:cs="Arial"/>
          <w:b/>
          <w:bCs/>
          <w:color w:val="FF0000"/>
        </w:rPr>
        <w:t xml:space="preserve"> Q&amp;A</w:t>
      </w:r>
    </w:p>
    <w:p w14:paraId="4036ED22" w14:textId="77777777" w:rsidR="00B71EC4" w:rsidRPr="00C54CD9" w:rsidRDefault="00B71EC4" w:rsidP="00B71EC4">
      <w:pPr>
        <w:jc w:val="center"/>
        <w:rPr>
          <w:b/>
          <w:bCs/>
          <w:color w:val="FF0000"/>
          <w:sz w:val="16"/>
          <w:szCs w:val="16"/>
        </w:rPr>
      </w:pPr>
    </w:p>
    <w:p w14:paraId="1634014E" w14:textId="77777777" w:rsidR="00B71EC4" w:rsidRDefault="00B71EC4" w:rsidP="00B71EC4">
      <w:pPr>
        <w:jc w:val="center"/>
        <w:rPr>
          <w:b/>
          <w:bCs/>
          <w:color w:val="1F4E79"/>
          <w:sz w:val="36"/>
          <w:szCs w:val="36"/>
        </w:rPr>
      </w:pPr>
      <w:r w:rsidRPr="00C54CD9">
        <w:rPr>
          <w:b/>
          <w:bCs/>
          <w:color w:val="1F4E79"/>
          <w:sz w:val="36"/>
          <w:szCs w:val="36"/>
        </w:rPr>
        <w:t>COMPLIMENTARY WEBINAR</w:t>
      </w:r>
    </w:p>
    <w:p w14:paraId="6422C501" w14:textId="77777777" w:rsidR="00B71EC4" w:rsidRPr="00666A7F" w:rsidRDefault="00D82DAE" w:rsidP="00B71EC4">
      <w:pPr>
        <w:jc w:val="center"/>
        <w:rPr>
          <w:b/>
          <w:bCs/>
          <w:color w:val="FF0000"/>
          <w:sz w:val="36"/>
          <w:szCs w:val="36"/>
        </w:rPr>
      </w:pPr>
      <w:hyperlink r:id="rId68" w:history="1">
        <w:r w:rsidR="00B71EC4" w:rsidRPr="00CB6E53">
          <w:rPr>
            <w:rStyle w:val="Hyperlink"/>
            <w:b/>
            <w:bCs/>
            <w:sz w:val="36"/>
            <w:szCs w:val="36"/>
            <w:highlight w:val="yellow"/>
          </w:rPr>
          <w:t>REGISTER HERE</w:t>
        </w:r>
      </w:hyperlink>
    </w:p>
    <w:p w14:paraId="24ECB5FE" w14:textId="77777777" w:rsidR="00B71EC4" w:rsidRPr="00AE29BE" w:rsidRDefault="00B71EC4" w:rsidP="00B71EC4">
      <w:pPr>
        <w:jc w:val="center"/>
        <w:rPr>
          <w:b/>
          <w:bCs/>
          <w:color w:val="FF0000"/>
          <w:sz w:val="16"/>
          <w:szCs w:val="16"/>
        </w:rPr>
      </w:pPr>
    </w:p>
    <w:p w14:paraId="280EAA11" w14:textId="77777777" w:rsidR="00B71EC4" w:rsidRDefault="00B71EC4" w:rsidP="00B71EC4">
      <w:pPr>
        <w:pStyle w:val="NormalWeb"/>
        <w:spacing w:before="0" w:beforeAutospacing="0" w:after="0" w:afterAutospacing="0"/>
        <w:jc w:val="center"/>
        <w:rPr>
          <w:b/>
          <w:bCs/>
          <w:color w:val="FF0000"/>
          <w:sz w:val="32"/>
          <w:szCs w:val="32"/>
        </w:rPr>
      </w:pPr>
      <w:r w:rsidRPr="00AE29BE">
        <w:rPr>
          <w:b/>
          <w:bCs/>
          <w:color w:val="FF0000"/>
          <w:sz w:val="32"/>
          <w:szCs w:val="32"/>
        </w:rPr>
        <w:t>Please join us for an Economic outlook and forecast presentation from Comerica Bank Senior Vice President and Chief Economist</w:t>
      </w:r>
    </w:p>
    <w:p w14:paraId="559F0B04" w14:textId="77777777" w:rsidR="00B71EC4" w:rsidRPr="00AE29BE" w:rsidRDefault="00B71EC4" w:rsidP="00B71EC4">
      <w:pPr>
        <w:pStyle w:val="NormalWeb"/>
        <w:spacing w:before="0" w:beforeAutospacing="0" w:after="0" w:afterAutospacing="0"/>
        <w:jc w:val="center"/>
        <w:rPr>
          <w:rFonts w:ascii="Calibri" w:hAnsi="Calibri"/>
          <w:b/>
          <w:bCs/>
          <w:color w:val="FF0000"/>
          <w:sz w:val="32"/>
          <w:szCs w:val="32"/>
        </w:rPr>
      </w:pPr>
      <w:r w:rsidRPr="00AE29BE">
        <w:rPr>
          <w:b/>
          <w:bCs/>
          <w:color w:val="FF0000"/>
          <w:sz w:val="32"/>
          <w:szCs w:val="32"/>
        </w:rPr>
        <w:t xml:space="preserve"> Robert A. Dye, </w:t>
      </w:r>
      <w:proofErr w:type="spellStart"/>
      <w:proofErr w:type="gramStart"/>
      <w:r w:rsidRPr="00AE29BE">
        <w:rPr>
          <w:b/>
          <w:bCs/>
          <w:color w:val="FF0000"/>
          <w:sz w:val="32"/>
          <w:szCs w:val="32"/>
        </w:rPr>
        <w:t>Ph.D</w:t>
      </w:r>
      <w:proofErr w:type="spellEnd"/>
      <w:proofErr w:type="gramEnd"/>
      <w:r w:rsidRPr="00AE29BE">
        <w:rPr>
          <w:b/>
          <w:bCs/>
          <w:color w:val="FF0000"/>
          <w:sz w:val="32"/>
          <w:szCs w:val="32"/>
        </w:rPr>
        <w:t>,</w:t>
      </w:r>
    </w:p>
    <w:p w14:paraId="5176852C" w14:textId="77777777" w:rsidR="00B71EC4" w:rsidRPr="0070147A" w:rsidRDefault="00B71EC4" w:rsidP="00B71EC4">
      <w:pPr>
        <w:jc w:val="center"/>
        <w:rPr>
          <w:rFonts w:cs="Arial"/>
          <w:b/>
          <w:color w:val="FF0000"/>
          <w:sz w:val="16"/>
          <w:szCs w:val="16"/>
        </w:rPr>
      </w:pPr>
    </w:p>
    <w:p w14:paraId="4ADFD854" w14:textId="4B872C77" w:rsidR="00B71EC4" w:rsidRDefault="00D82DAE" w:rsidP="00B71EC4">
      <w:pPr>
        <w:rPr>
          <w:rFonts w:ascii="Calibri" w:hAnsi="Calibri"/>
          <w:b/>
          <w:sz w:val="22"/>
          <w:szCs w:val="22"/>
        </w:rPr>
      </w:pPr>
      <w:r>
        <w:rPr>
          <w:noProof/>
        </w:rPr>
        <w:pict w14:anchorId="3D25303D">
          <v:shape id="_x0000_s1039" type="#_x0000_t202" style="position:absolute;margin-left:227.85pt;margin-top:2.55pt;width:310.65pt;height:144.2pt;z-index:251676672">
            <v:textbox style="mso-next-textbox:#_x0000_s1039">
              <w:txbxContent>
                <w:p w14:paraId="7D6EFB83" w14:textId="77777777" w:rsidR="00B71EC4" w:rsidRPr="00590AB5" w:rsidRDefault="00B71EC4" w:rsidP="00B71EC4">
                  <w:pPr>
                    <w:ind w:left="720" w:hanging="360"/>
                    <w:rPr>
                      <w:b/>
                      <w:bCs/>
                      <w:sz w:val="12"/>
                      <w:szCs w:val="12"/>
                    </w:rPr>
                  </w:pPr>
                </w:p>
                <w:p w14:paraId="25B3CC99" w14:textId="77777777" w:rsidR="00B71EC4" w:rsidRPr="009B0C12" w:rsidRDefault="00B71EC4" w:rsidP="00B71EC4">
                  <w:pPr>
                    <w:pStyle w:val="ListParagraph"/>
                    <w:ind w:left="0"/>
                    <w:jc w:val="center"/>
                    <w:rPr>
                      <w:rFonts w:eastAsia="Times New Roman"/>
                      <w:b/>
                      <w:bCs/>
                      <w:color w:val="1F3864"/>
                    </w:rPr>
                  </w:pPr>
                  <w:r w:rsidRPr="009B0C12">
                    <w:rPr>
                      <w:rFonts w:eastAsia="Times New Roman"/>
                      <w:b/>
                      <w:bCs/>
                      <w:color w:val="1F3864"/>
                    </w:rPr>
                    <w:t>PRESENTATION OUTCOMES:</w:t>
                  </w:r>
                </w:p>
                <w:p w14:paraId="7DBCD4BB" w14:textId="77777777" w:rsidR="00B71EC4" w:rsidRPr="009B0C12" w:rsidRDefault="00B71EC4" w:rsidP="00B71EC4">
                  <w:pPr>
                    <w:pStyle w:val="ListParagraph"/>
                    <w:rPr>
                      <w:rFonts w:eastAsia="Times New Roman"/>
                      <w:color w:val="1F3864"/>
                      <w:sz w:val="20"/>
                      <w:szCs w:val="20"/>
                    </w:rPr>
                  </w:pPr>
                </w:p>
                <w:p w14:paraId="503A1141" w14:textId="77777777" w:rsidR="00B71EC4" w:rsidRPr="009B0C12" w:rsidRDefault="00B71EC4" w:rsidP="00B71EC4">
                  <w:pPr>
                    <w:pStyle w:val="ListParagraph"/>
                    <w:numPr>
                      <w:ilvl w:val="0"/>
                      <w:numId w:val="10"/>
                    </w:numPr>
                    <w:contextualSpacing w:val="0"/>
                    <w:rPr>
                      <w:rFonts w:eastAsia="Times New Roman"/>
                      <w:b/>
                      <w:bCs/>
                      <w:color w:val="1F3864"/>
                    </w:rPr>
                  </w:pPr>
                  <w:r w:rsidRPr="009B0C12">
                    <w:rPr>
                      <w:rFonts w:eastAsia="Times New Roman"/>
                      <w:b/>
                      <w:bCs/>
                      <w:color w:val="1F3864"/>
                    </w:rPr>
                    <w:t>What does normalization in the labor market look like?</w:t>
                  </w:r>
                </w:p>
                <w:p w14:paraId="5EB4C640" w14:textId="77777777" w:rsidR="00B71EC4" w:rsidRPr="009B0C12" w:rsidRDefault="00B71EC4" w:rsidP="00B71EC4">
                  <w:pPr>
                    <w:pStyle w:val="ListParagraph"/>
                    <w:numPr>
                      <w:ilvl w:val="0"/>
                      <w:numId w:val="10"/>
                    </w:numPr>
                    <w:contextualSpacing w:val="0"/>
                    <w:rPr>
                      <w:rFonts w:eastAsia="Times New Roman"/>
                      <w:b/>
                      <w:bCs/>
                      <w:color w:val="1F3864"/>
                    </w:rPr>
                  </w:pPr>
                  <w:r w:rsidRPr="009B0C12">
                    <w:rPr>
                      <w:rFonts w:eastAsia="Times New Roman"/>
                      <w:b/>
                      <w:bCs/>
                      <w:color w:val="1F3864"/>
                    </w:rPr>
                    <w:t xml:space="preserve">The persistence of inflation and its impact on monetary policy. </w:t>
                  </w:r>
                </w:p>
                <w:p w14:paraId="582664B5" w14:textId="77777777" w:rsidR="00B71EC4" w:rsidRPr="009B0C12" w:rsidRDefault="00B71EC4" w:rsidP="00B71EC4">
                  <w:pPr>
                    <w:pStyle w:val="ListParagraph"/>
                    <w:numPr>
                      <w:ilvl w:val="0"/>
                      <w:numId w:val="10"/>
                    </w:numPr>
                    <w:contextualSpacing w:val="0"/>
                    <w:rPr>
                      <w:rFonts w:eastAsia="Times New Roman"/>
                      <w:b/>
                      <w:bCs/>
                      <w:color w:val="1F3864"/>
                    </w:rPr>
                  </w:pPr>
                  <w:r w:rsidRPr="009B0C12">
                    <w:rPr>
                      <w:rFonts w:eastAsia="Times New Roman"/>
                      <w:b/>
                      <w:bCs/>
                      <w:color w:val="1F3864"/>
                    </w:rPr>
                    <w:t>Productivity and potential in the pre-post-Covid economy.</w:t>
                  </w:r>
                </w:p>
                <w:p w14:paraId="53F25D54" w14:textId="77777777" w:rsidR="00B71EC4" w:rsidRDefault="00B71EC4" w:rsidP="00B71EC4"/>
              </w:txbxContent>
            </v:textbox>
          </v:shape>
        </w:pict>
      </w:r>
      <w:r w:rsidR="00B71EC4">
        <w:rPr>
          <w:noProof/>
        </w:rPr>
        <w:drawing>
          <wp:inline distT="0" distB="0" distL="0" distR="0" wp14:anchorId="56B8750B" wp14:editId="3242E63B">
            <wp:extent cx="2857500" cy="1905000"/>
            <wp:effectExtent l="0" t="0" r="0" b="0"/>
            <wp:docPr id="9" name="Picture 9" descr="A person in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erson in a suit and tie&#10;&#10;Description automatically generated with medium confidence"/>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087AE536" w14:textId="2702C9B7" w:rsidR="00B71EC4" w:rsidRPr="00B71EC4" w:rsidRDefault="00B71EC4" w:rsidP="00B71EC4">
      <w:pPr>
        <w:autoSpaceDE w:val="0"/>
        <w:autoSpaceDN w:val="0"/>
        <w:adjustRightInd w:val="0"/>
        <w:rPr>
          <w:rFonts w:cs="Arial"/>
          <w:sz w:val="20"/>
          <w:szCs w:val="20"/>
        </w:rPr>
      </w:pPr>
      <w:r w:rsidRPr="00B71EC4">
        <w:rPr>
          <w:rFonts w:cs="Arial"/>
          <w:b/>
          <w:bCs/>
          <w:sz w:val="20"/>
          <w:szCs w:val="20"/>
        </w:rPr>
        <w:t xml:space="preserve">Robert A. Dye Ph.D. </w:t>
      </w:r>
      <w:r w:rsidRPr="00B71EC4">
        <w:rPr>
          <w:rFonts w:cs="Arial"/>
          <w:sz w:val="20"/>
          <w:szCs w:val="20"/>
        </w:rPr>
        <w:t>is Senior Vice President and Chief Economist at Comerica Bank. He leads the Comerica Economics Department, which provides research and analysis vital to Comerica and its customers, as well as business leaders and policy makers throughout the country. Dye provides commentary and research on the U.S. economy and the economies of California, Texas, Arizona</w:t>
      </w:r>
      <w:r w:rsidR="00813B24">
        <w:rPr>
          <w:rFonts w:cs="Arial"/>
          <w:sz w:val="20"/>
          <w:szCs w:val="20"/>
        </w:rPr>
        <w:t xml:space="preserve">, </w:t>
      </w:r>
      <w:proofErr w:type="gramStart"/>
      <w:r w:rsidRPr="00B71EC4">
        <w:rPr>
          <w:rFonts w:cs="Arial"/>
          <w:sz w:val="20"/>
          <w:szCs w:val="20"/>
        </w:rPr>
        <w:t>Florida</w:t>
      </w:r>
      <w:proofErr w:type="gramEnd"/>
      <w:r w:rsidRPr="00B71EC4">
        <w:rPr>
          <w:rFonts w:cs="Arial"/>
          <w:sz w:val="20"/>
          <w:szCs w:val="20"/>
        </w:rPr>
        <w:t xml:space="preserve"> and Michigan – Comerica’s primary markets. His regular publications include the monthly U.S. Economic Update, the Comerica Economic Weekly, daily economic </w:t>
      </w:r>
      <w:proofErr w:type="gramStart"/>
      <w:r w:rsidRPr="00B71EC4">
        <w:rPr>
          <w:rFonts w:cs="Arial"/>
          <w:sz w:val="20"/>
          <w:szCs w:val="20"/>
        </w:rPr>
        <w:t>alerts</w:t>
      </w:r>
      <w:proofErr w:type="gramEnd"/>
      <w:r w:rsidRPr="00B71EC4">
        <w:rPr>
          <w:rFonts w:cs="Arial"/>
          <w:sz w:val="20"/>
          <w:szCs w:val="20"/>
        </w:rPr>
        <w:t xml:space="preserve"> and monthly state-level Economic Activity Indexes. He joined Comerica in July 2011.</w:t>
      </w:r>
    </w:p>
    <w:p w14:paraId="6DB80229" w14:textId="77777777" w:rsidR="00B71EC4" w:rsidRPr="00B71EC4" w:rsidRDefault="00B71EC4" w:rsidP="00B71EC4">
      <w:pPr>
        <w:autoSpaceDE w:val="0"/>
        <w:autoSpaceDN w:val="0"/>
        <w:adjustRightInd w:val="0"/>
        <w:rPr>
          <w:rFonts w:cs="Arial"/>
          <w:sz w:val="20"/>
          <w:szCs w:val="20"/>
        </w:rPr>
      </w:pPr>
    </w:p>
    <w:p w14:paraId="4737CBEA" w14:textId="77777777" w:rsidR="00B71EC4" w:rsidRPr="00B71EC4" w:rsidRDefault="00B71EC4" w:rsidP="00B71EC4">
      <w:pPr>
        <w:autoSpaceDE w:val="0"/>
        <w:autoSpaceDN w:val="0"/>
        <w:adjustRightInd w:val="0"/>
        <w:rPr>
          <w:rFonts w:ascii="Calibri" w:hAnsi="Calibri" w:cs="Arial"/>
          <w:b/>
          <w:sz w:val="20"/>
          <w:szCs w:val="20"/>
        </w:rPr>
      </w:pPr>
      <w:r w:rsidRPr="00B71EC4">
        <w:rPr>
          <w:rFonts w:cs="Arial"/>
          <w:sz w:val="20"/>
          <w:szCs w:val="20"/>
        </w:rPr>
        <w:t xml:space="preserve">Dye is a former director of the National Association of Business Economics and is a member of the Economic Advisory Committee of the American Bankers Association. He is past president of the Economic Club of Pittsburgh. A graduate of Marietta College, Dye earned a BS degree in Petroleum Engineering. He holds a master's degree in Natural Resources from Ball State University and a doctorate in Energy Management and Policy from University of Pennsylvania. Dye is frequently quoted in national, </w:t>
      </w:r>
      <w:proofErr w:type="gramStart"/>
      <w:r w:rsidRPr="00B71EC4">
        <w:rPr>
          <w:rFonts w:cs="Arial"/>
          <w:sz w:val="20"/>
          <w:szCs w:val="20"/>
        </w:rPr>
        <w:t>regional</w:t>
      </w:r>
      <w:proofErr w:type="gramEnd"/>
      <w:r w:rsidRPr="00B71EC4">
        <w:rPr>
          <w:rFonts w:cs="Arial"/>
          <w:sz w:val="20"/>
          <w:szCs w:val="20"/>
        </w:rPr>
        <w:t xml:space="preserve"> and local media. You can follow him on Twitter </w:t>
      </w:r>
      <w:r w:rsidRPr="00B71EC4">
        <w:rPr>
          <w:rFonts w:cs="Arial"/>
          <w:b/>
          <w:bCs/>
          <w:sz w:val="20"/>
          <w:szCs w:val="20"/>
        </w:rPr>
        <w:t>@Comerica_Econ</w:t>
      </w:r>
      <w:r w:rsidRPr="00B71EC4">
        <w:rPr>
          <w:rFonts w:cs="Arial"/>
          <w:sz w:val="20"/>
          <w:szCs w:val="20"/>
        </w:rPr>
        <w:t>.</w:t>
      </w:r>
      <w:r w:rsidRPr="00B71EC4">
        <w:rPr>
          <w:rFonts w:ascii="Calibri" w:hAnsi="Calibri"/>
          <w:b/>
          <w:sz w:val="20"/>
          <w:szCs w:val="20"/>
        </w:rPr>
        <w:tab/>
      </w:r>
    </w:p>
    <w:p w14:paraId="4296B4F0" w14:textId="77777777" w:rsidR="00B71EC4" w:rsidRPr="0040667A" w:rsidRDefault="00B71EC4" w:rsidP="00B71EC4">
      <w:pPr>
        <w:jc w:val="both"/>
        <w:rPr>
          <w:rFonts w:ascii="Calibri" w:hAnsi="Calibri" w:cs="Arial"/>
          <w:b/>
          <w:sz w:val="18"/>
          <w:szCs w:val="18"/>
        </w:rPr>
      </w:pPr>
    </w:p>
    <w:p w14:paraId="2AA8285E" w14:textId="77777777" w:rsidR="00B71EC4" w:rsidRPr="00281A3E" w:rsidRDefault="00B71EC4" w:rsidP="00B71EC4">
      <w:pPr>
        <w:pBdr>
          <w:top w:val="double" w:sz="4" w:space="1" w:color="auto"/>
          <w:left w:val="double" w:sz="4" w:space="4" w:color="auto"/>
          <w:bottom w:val="double" w:sz="4" w:space="5" w:color="auto"/>
          <w:right w:val="double" w:sz="4" w:space="4" w:color="auto"/>
        </w:pBdr>
        <w:jc w:val="center"/>
        <w:rPr>
          <w:b/>
          <w:bCs/>
          <w:iCs/>
          <w:sz w:val="16"/>
          <w:szCs w:val="16"/>
        </w:rPr>
      </w:pPr>
      <w:r>
        <w:rPr>
          <w:b/>
          <w:bCs/>
          <w:iCs/>
          <w:sz w:val="16"/>
          <w:szCs w:val="16"/>
        </w:rPr>
        <w:t xml:space="preserve">Thank You </w:t>
      </w:r>
      <w:proofErr w:type="gramStart"/>
      <w:r>
        <w:rPr>
          <w:b/>
          <w:bCs/>
          <w:iCs/>
          <w:sz w:val="16"/>
          <w:szCs w:val="16"/>
        </w:rPr>
        <w:t>To</w:t>
      </w:r>
      <w:proofErr w:type="gramEnd"/>
      <w:r>
        <w:rPr>
          <w:b/>
          <w:bCs/>
          <w:iCs/>
          <w:sz w:val="16"/>
          <w:szCs w:val="16"/>
        </w:rPr>
        <w:t xml:space="preserve"> Our 2021Sponsors </w:t>
      </w:r>
    </w:p>
    <w:p w14:paraId="10215513" w14:textId="77777777" w:rsidR="00B71EC4" w:rsidRDefault="00B71EC4" w:rsidP="00B71EC4">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p>
    <w:p w14:paraId="69C972D8" w14:textId="77777777" w:rsidR="00B71EC4" w:rsidRDefault="00B71EC4" w:rsidP="00B71EC4">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hyperlink r:id="rId70" w:history="1">
        <w:r w:rsidRPr="00480FA3">
          <w:rPr>
            <w:rStyle w:val="Hyperlink"/>
            <w:b/>
            <w:sz w:val="16"/>
            <w:szCs w:val="16"/>
            <w:lang w:val="en"/>
          </w:rPr>
          <w:t>BDO</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71" w:history="1">
        <w:r w:rsidRPr="00281A3E">
          <w:rPr>
            <w:rStyle w:val="Hyperlink"/>
            <w:b/>
            <w:sz w:val="16"/>
            <w:szCs w:val="16"/>
            <w:lang w:val="en"/>
          </w:rPr>
          <w:t>Jaffe</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72" w:history="1">
        <w:r w:rsidRPr="00480FA3">
          <w:rPr>
            <w:rStyle w:val="Hyperlink"/>
            <w:b/>
            <w:sz w:val="16"/>
            <w:szCs w:val="16"/>
            <w:lang w:val="en"/>
          </w:rPr>
          <w:t>Berry Moorman</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73" w:history="1">
        <w:r w:rsidRPr="00B373F5">
          <w:rPr>
            <w:rStyle w:val="Hyperlink"/>
            <w:b/>
            <w:sz w:val="16"/>
            <w:szCs w:val="16"/>
            <w:lang w:val="en"/>
          </w:rPr>
          <w:t>Kercheval Financial Group of Wells Fargo Advisors</w:t>
        </w:r>
      </w:hyperlink>
    </w:p>
    <w:p w14:paraId="7047CA77" w14:textId="77777777" w:rsidR="00B71EC4"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74" w:history="1">
        <w:proofErr w:type="spellStart"/>
        <w:r w:rsidR="00B71EC4" w:rsidRPr="00300706">
          <w:rPr>
            <w:rStyle w:val="Hyperlink"/>
            <w:b/>
            <w:sz w:val="16"/>
            <w:szCs w:val="16"/>
            <w:lang w:val="en"/>
          </w:rPr>
          <w:t>Butzel</w:t>
        </w:r>
        <w:proofErr w:type="spellEnd"/>
        <w:r w:rsidR="00B71EC4" w:rsidRPr="00300706">
          <w:rPr>
            <w:rStyle w:val="Hyperlink"/>
            <w:b/>
            <w:sz w:val="16"/>
            <w:szCs w:val="16"/>
            <w:lang w:val="en"/>
          </w:rPr>
          <w:t xml:space="preserve"> Long</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75" w:history="1">
        <w:r w:rsidR="00B71EC4" w:rsidRPr="00281A3E">
          <w:rPr>
            <w:rStyle w:val="Hyperlink"/>
            <w:b/>
            <w:sz w:val="16"/>
            <w:szCs w:val="16"/>
            <w:lang w:val="en"/>
          </w:rPr>
          <w:t>Lifetime Financial Growth of Michigan</w:t>
        </w:r>
      </w:hyperlink>
    </w:p>
    <w:p w14:paraId="0D2F3D0E" w14:textId="77777777" w:rsidR="00B71EC4"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76" w:history="1">
        <w:r w:rsidR="00B71EC4" w:rsidRPr="00300706">
          <w:rPr>
            <w:rStyle w:val="Hyperlink"/>
            <w:b/>
            <w:sz w:val="16"/>
            <w:szCs w:val="16"/>
            <w:lang w:val="en"/>
          </w:rPr>
          <w:t xml:space="preserve">Clayton &amp; </w:t>
        </w:r>
        <w:proofErr w:type="spellStart"/>
        <w:r w:rsidR="00B71EC4" w:rsidRPr="00300706">
          <w:rPr>
            <w:rStyle w:val="Hyperlink"/>
            <w:b/>
            <w:sz w:val="16"/>
            <w:szCs w:val="16"/>
            <w:lang w:val="en"/>
          </w:rPr>
          <w:t>McKervey</w:t>
        </w:r>
        <w:proofErr w:type="spellEnd"/>
        <w:r w:rsidR="00B71EC4" w:rsidRPr="00300706">
          <w:rPr>
            <w:rStyle w:val="Hyperlink"/>
            <w:b/>
            <w:sz w:val="16"/>
            <w:szCs w:val="16"/>
            <w:lang w:val="en"/>
          </w:rPr>
          <w:t>, PC</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77" w:history="1">
        <w:proofErr w:type="spellStart"/>
        <w:r w:rsidR="00B71EC4" w:rsidRPr="00B373F5">
          <w:rPr>
            <w:rStyle w:val="Hyperlink"/>
            <w:b/>
            <w:sz w:val="16"/>
            <w:szCs w:val="16"/>
            <w:lang w:val="en"/>
          </w:rPr>
          <w:t>Maddin</w:t>
        </w:r>
        <w:proofErr w:type="spellEnd"/>
        <w:r w:rsidR="00B71EC4" w:rsidRPr="00B373F5">
          <w:rPr>
            <w:rStyle w:val="Hyperlink"/>
            <w:b/>
            <w:sz w:val="16"/>
            <w:szCs w:val="16"/>
            <w:lang w:val="en"/>
          </w:rPr>
          <w:t xml:space="preserve"> Hauser</w:t>
        </w:r>
      </w:hyperlink>
    </w:p>
    <w:p w14:paraId="68460572" w14:textId="77777777" w:rsidR="00B71EC4" w:rsidRDefault="00B71EC4" w:rsidP="00B71EC4">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78" w:history="1">
        <w:r w:rsidRPr="0037270C">
          <w:rPr>
            <w:rStyle w:val="Hyperlink"/>
            <w:b/>
            <w:sz w:val="16"/>
            <w:szCs w:val="16"/>
            <w:lang w:val="en"/>
          </w:rPr>
          <w:t>Comerica Wealth Management</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79"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80" w:history="1">
        <w:r w:rsidRPr="00480FA3">
          <w:rPr>
            <w:rStyle w:val="Hyperlink"/>
            <w:b/>
            <w:sz w:val="16"/>
            <w:szCs w:val="16"/>
            <w:lang w:val="en"/>
          </w:rPr>
          <w:t>Community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81" w:history="1">
        <w:r w:rsidRPr="00B373F5">
          <w:rPr>
            <w:rStyle w:val="Hyperlink"/>
            <w:b/>
            <w:sz w:val="16"/>
            <w:szCs w:val="16"/>
            <w:lang w:val="en"/>
          </w:rPr>
          <w:t>Miller Canfield</w:t>
        </w:r>
      </w:hyperlink>
    </w:p>
    <w:p w14:paraId="614BCB91" w14:textId="77777777" w:rsidR="00B71EC4"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82" w:history="1">
        <w:proofErr w:type="spellStart"/>
        <w:r w:rsidR="00B71EC4" w:rsidRPr="00480FA3">
          <w:rPr>
            <w:rStyle w:val="Hyperlink"/>
            <w:b/>
            <w:sz w:val="16"/>
            <w:szCs w:val="16"/>
            <w:lang w:val="en"/>
          </w:rPr>
          <w:t>Couzens</w:t>
        </w:r>
        <w:proofErr w:type="spellEnd"/>
        <w:r w:rsidR="00B71EC4" w:rsidRPr="00480FA3">
          <w:rPr>
            <w:rStyle w:val="Hyperlink"/>
            <w:b/>
            <w:sz w:val="16"/>
            <w:szCs w:val="16"/>
            <w:lang w:val="en"/>
          </w:rPr>
          <w:t xml:space="preserve"> Lansky</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83" w:history="1">
        <w:r w:rsidR="00B71EC4" w:rsidRPr="00B373F5">
          <w:rPr>
            <w:rStyle w:val="Hyperlink"/>
            <w:b/>
            <w:sz w:val="16"/>
            <w:szCs w:val="16"/>
            <w:lang w:val="en"/>
          </w:rPr>
          <w:t>Northern Trust</w:t>
        </w:r>
      </w:hyperlink>
      <w:r w:rsidR="00B71EC4">
        <w:rPr>
          <w:b/>
          <w:sz w:val="16"/>
          <w:szCs w:val="16"/>
          <w:lang w:val="en"/>
        </w:rPr>
        <w:tab/>
      </w:r>
      <w:r w:rsidR="00B71EC4">
        <w:rPr>
          <w:b/>
          <w:sz w:val="16"/>
          <w:szCs w:val="16"/>
          <w:lang w:val="en"/>
        </w:rPr>
        <w:tab/>
      </w:r>
      <w:r w:rsidR="00B71EC4">
        <w:rPr>
          <w:b/>
          <w:sz w:val="16"/>
          <w:szCs w:val="16"/>
          <w:lang w:val="en"/>
        </w:rPr>
        <w:tab/>
      </w:r>
    </w:p>
    <w:p w14:paraId="33CD5BC2" w14:textId="77777777" w:rsidR="00B71EC4"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84" w:history="1">
        <w:proofErr w:type="spellStart"/>
        <w:r w:rsidR="00B71EC4" w:rsidRPr="001F4238">
          <w:rPr>
            <w:rStyle w:val="Hyperlink"/>
            <w:b/>
            <w:sz w:val="16"/>
            <w:szCs w:val="16"/>
            <w:lang w:val="en"/>
          </w:rPr>
          <w:t>Dawda</w:t>
        </w:r>
        <w:proofErr w:type="spellEnd"/>
        <w:r w:rsidR="00B71EC4" w:rsidRPr="001F4238">
          <w:rPr>
            <w:rStyle w:val="Hyperlink"/>
            <w:b/>
            <w:sz w:val="16"/>
            <w:szCs w:val="16"/>
            <w:lang w:val="en"/>
          </w:rPr>
          <w:t xml:space="preserve"> Mann</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85" w:history="1">
        <w:r w:rsidR="00B71EC4" w:rsidRPr="00B373F5">
          <w:rPr>
            <w:rStyle w:val="Hyperlink"/>
            <w:b/>
            <w:sz w:val="16"/>
            <w:szCs w:val="16"/>
            <w:lang w:val="en"/>
          </w:rPr>
          <w:t>Northwestern Mutual</w:t>
        </w:r>
      </w:hyperlink>
    </w:p>
    <w:p w14:paraId="6845F266" w14:textId="77777777" w:rsidR="00B71EC4"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86" w:history="1">
        <w:r w:rsidR="00B71EC4" w:rsidRPr="00300706">
          <w:rPr>
            <w:rStyle w:val="Hyperlink"/>
            <w:b/>
            <w:sz w:val="16"/>
            <w:szCs w:val="16"/>
            <w:lang w:val="en"/>
          </w:rPr>
          <w:t>Dickinson Wright, PLLC</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87" w:history="1">
        <w:r w:rsidR="00B71EC4" w:rsidRPr="00B373F5">
          <w:rPr>
            <w:rStyle w:val="Hyperlink"/>
            <w:b/>
            <w:sz w:val="16"/>
            <w:szCs w:val="16"/>
            <w:lang w:val="en"/>
          </w:rPr>
          <w:t>Plante Moran Wealth Management</w:t>
        </w:r>
      </w:hyperlink>
    </w:p>
    <w:p w14:paraId="5E71137C" w14:textId="77777777" w:rsidR="00B71EC4"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88" w:history="1">
        <w:r w:rsidR="00B71EC4" w:rsidRPr="00480FA3">
          <w:rPr>
            <w:rStyle w:val="Hyperlink"/>
            <w:b/>
            <w:sz w:val="16"/>
            <w:szCs w:val="16"/>
            <w:lang w:val="en"/>
          </w:rPr>
          <w:t>Dykema</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89" w:history="1">
        <w:r w:rsidR="00B71EC4" w:rsidRPr="00B373F5">
          <w:rPr>
            <w:rStyle w:val="Hyperlink"/>
            <w:b/>
            <w:sz w:val="16"/>
            <w:szCs w:val="16"/>
            <w:lang w:val="en"/>
          </w:rPr>
          <w:t>Plunkett Cooney</w:t>
        </w:r>
      </w:hyperlink>
      <w:r w:rsidR="00B71EC4">
        <w:rPr>
          <w:b/>
          <w:sz w:val="16"/>
          <w:szCs w:val="16"/>
          <w:lang w:val="en"/>
        </w:rPr>
        <w:tab/>
      </w:r>
      <w:r w:rsidR="00B71EC4">
        <w:rPr>
          <w:b/>
          <w:sz w:val="16"/>
          <w:szCs w:val="16"/>
          <w:lang w:val="en"/>
        </w:rPr>
        <w:tab/>
      </w:r>
      <w:r w:rsidR="00B71EC4">
        <w:rPr>
          <w:b/>
          <w:sz w:val="16"/>
          <w:szCs w:val="16"/>
          <w:lang w:val="en"/>
        </w:rPr>
        <w:tab/>
      </w:r>
    </w:p>
    <w:p w14:paraId="3305737C" w14:textId="77777777" w:rsidR="00B71EC4"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90" w:history="1">
        <w:proofErr w:type="spellStart"/>
        <w:r w:rsidR="00B71EC4" w:rsidRPr="00300706">
          <w:rPr>
            <w:rStyle w:val="Hyperlink"/>
            <w:b/>
            <w:sz w:val="16"/>
            <w:szCs w:val="16"/>
            <w:lang w:val="en"/>
          </w:rPr>
          <w:t>Giarmarco</w:t>
        </w:r>
        <w:proofErr w:type="spellEnd"/>
        <w:r w:rsidR="00B71EC4" w:rsidRPr="00300706">
          <w:rPr>
            <w:rStyle w:val="Hyperlink"/>
            <w:b/>
            <w:sz w:val="16"/>
            <w:szCs w:val="16"/>
            <w:lang w:val="en"/>
          </w:rPr>
          <w:t>, Mullins &amp; Horton, PC</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91" w:history="1">
        <w:proofErr w:type="spellStart"/>
        <w:r w:rsidR="00B71EC4" w:rsidRPr="00480FA3">
          <w:rPr>
            <w:rStyle w:val="Hyperlink"/>
            <w:b/>
            <w:sz w:val="16"/>
            <w:szCs w:val="16"/>
            <w:lang w:val="en"/>
          </w:rPr>
          <w:t>Rehmann</w:t>
        </w:r>
        <w:proofErr w:type="spellEnd"/>
      </w:hyperlink>
      <w:r w:rsidR="00B71EC4" w:rsidRPr="00480FA3">
        <w:rPr>
          <w:b/>
          <w:sz w:val="16"/>
          <w:szCs w:val="16"/>
          <w:lang w:val="en"/>
        </w:rPr>
        <w:tab/>
      </w:r>
    </w:p>
    <w:p w14:paraId="732C240D" w14:textId="77777777" w:rsidR="00B71EC4"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92" w:history="1">
        <w:r w:rsidR="00B71EC4" w:rsidRPr="00480FA3">
          <w:rPr>
            <w:rStyle w:val="Hyperlink"/>
            <w:b/>
            <w:sz w:val="16"/>
            <w:szCs w:val="16"/>
            <w:lang w:val="en"/>
          </w:rPr>
          <w:t>Gordon Advisors</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93" w:history="1">
        <w:r w:rsidR="00B71EC4" w:rsidRPr="000314DC">
          <w:rPr>
            <w:rStyle w:val="Hyperlink"/>
            <w:b/>
            <w:sz w:val="16"/>
            <w:szCs w:val="16"/>
            <w:lang w:val="en"/>
          </w:rPr>
          <w:t>Rochester University</w:t>
        </w:r>
      </w:hyperlink>
      <w:r w:rsidR="00B71EC4">
        <w:rPr>
          <w:b/>
          <w:sz w:val="16"/>
          <w:szCs w:val="16"/>
          <w:lang w:val="en"/>
        </w:rPr>
        <w:tab/>
      </w:r>
      <w:r w:rsidR="00B71EC4">
        <w:rPr>
          <w:b/>
          <w:sz w:val="16"/>
          <w:szCs w:val="16"/>
          <w:lang w:val="en"/>
        </w:rPr>
        <w:tab/>
      </w:r>
      <w:r w:rsidR="00B71EC4">
        <w:rPr>
          <w:b/>
          <w:sz w:val="16"/>
          <w:szCs w:val="16"/>
          <w:lang w:val="en"/>
        </w:rPr>
        <w:tab/>
      </w:r>
    </w:p>
    <w:p w14:paraId="7F6FF5EA" w14:textId="77777777" w:rsidR="00B71EC4"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94" w:history="1">
        <w:r w:rsidR="00B71EC4" w:rsidRPr="00480FA3">
          <w:rPr>
            <w:rStyle w:val="Hyperlink"/>
            <w:b/>
            <w:sz w:val="16"/>
            <w:szCs w:val="16"/>
            <w:lang w:val="en"/>
          </w:rPr>
          <w:t>Greenleaf Trust</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95" w:history="1">
        <w:r w:rsidR="00B71EC4" w:rsidRPr="00281A3E">
          <w:rPr>
            <w:rStyle w:val="Hyperlink"/>
            <w:b/>
            <w:sz w:val="16"/>
            <w:szCs w:val="16"/>
            <w:lang w:val="en"/>
          </w:rPr>
          <w:t>Schechter Wealth</w:t>
        </w:r>
      </w:hyperlink>
    </w:p>
    <w:p w14:paraId="053A0121" w14:textId="77777777" w:rsidR="00B71EC4"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en"/>
        </w:rPr>
      </w:pPr>
      <w:hyperlink r:id="rId96" w:history="1">
        <w:r w:rsidR="00B71EC4" w:rsidRPr="0072485F">
          <w:rPr>
            <w:rStyle w:val="Hyperlink"/>
            <w:b/>
            <w:sz w:val="16"/>
            <w:szCs w:val="16"/>
            <w:lang w:val="de-DE"/>
          </w:rPr>
          <w:t>Hindman Auctioneers</w:t>
        </w:r>
      </w:hyperlink>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r w:rsidR="00B71EC4">
        <w:rPr>
          <w:b/>
          <w:sz w:val="16"/>
          <w:szCs w:val="16"/>
          <w:lang w:val="en"/>
        </w:rPr>
        <w:tab/>
      </w:r>
      <w:hyperlink r:id="rId97" w:history="1">
        <w:r w:rsidR="00B71EC4" w:rsidRPr="0072485F">
          <w:rPr>
            <w:rStyle w:val="Hyperlink"/>
            <w:b/>
            <w:sz w:val="16"/>
            <w:szCs w:val="16"/>
            <w:lang w:val="de-DE"/>
          </w:rPr>
          <w:t>Varnum</w:t>
        </w:r>
      </w:hyperlink>
    </w:p>
    <w:p w14:paraId="1D4A10DA" w14:textId="77777777" w:rsidR="00B71EC4" w:rsidRPr="0072485F"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de-DE"/>
        </w:rPr>
      </w:pPr>
      <w:hyperlink r:id="rId98" w:history="1">
        <w:r w:rsidR="00B71EC4" w:rsidRPr="001F4238">
          <w:rPr>
            <w:rStyle w:val="Hyperlink"/>
            <w:b/>
            <w:sz w:val="16"/>
            <w:szCs w:val="16"/>
            <w:lang w:val="en"/>
          </w:rPr>
          <w:t>Huntington Private Bank</w:t>
        </w:r>
      </w:hyperlink>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hyperlink r:id="rId99" w:history="1">
        <w:r w:rsidR="00B71EC4" w:rsidRPr="0072485F">
          <w:rPr>
            <w:rStyle w:val="Hyperlink"/>
            <w:b/>
            <w:sz w:val="16"/>
            <w:szCs w:val="16"/>
            <w:lang w:val="de-DE"/>
          </w:rPr>
          <w:t>Warner</w:t>
        </w:r>
      </w:hyperlink>
    </w:p>
    <w:p w14:paraId="3D754812" w14:textId="77777777" w:rsidR="00B71EC4" w:rsidRPr="0072485F" w:rsidRDefault="00D82DAE" w:rsidP="00B71EC4">
      <w:pPr>
        <w:pBdr>
          <w:top w:val="double" w:sz="4" w:space="1" w:color="auto"/>
          <w:left w:val="double" w:sz="4" w:space="4" w:color="auto"/>
          <w:bottom w:val="double" w:sz="4" w:space="5" w:color="auto"/>
          <w:right w:val="double" w:sz="4" w:space="4" w:color="auto"/>
        </w:pBdr>
        <w:ind w:firstLine="720"/>
        <w:rPr>
          <w:b/>
          <w:sz w:val="16"/>
          <w:szCs w:val="16"/>
          <w:lang w:val="de-DE"/>
        </w:rPr>
      </w:pPr>
      <w:hyperlink r:id="rId100" w:history="1">
        <w:r w:rsidR="00B71EC4" w:rsidRPr="00281A3E">
          <w:rPr>
            <w:rStyle w:val="Hyperlink"/>
            <w:b/>
            <w:sz w:val="16"/>
            <w:szCs w:val="16"/>
            <w:lang w:val="en"/>
          </w:rPr>
          <w:t>Jackson National</w:t>
        </w:r>
      </w:hyperlink>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sidRPr="0072485F">
        <w:rPr>
          <w:b/>
          <w:sz w:val="16"/>
          <w:szCs w:val="16"/>
          <w:lang w:val="de-DE"/>
        </w:rPr>
        <w:tab/>
      </w:r>
      <w:r w:rsidR="00B71EC4">
        <w:rPr>
          <w:b/>
          <w:sz w:val="16"/>
          <w:szCs w:val="16"/>
          <w:lang w:val="de-DE"/>
        </w:rPr>
        <w:tab/>
      </w:r>
      <w:hyperlink r:id="rId101" w:history="1">
        <w:r w:rsidR="00B71EC4" w:rsidRPr="00A72773">
          <w:rPr>
            <w:rStyle w:val="Hyperlink"/>
            <w:b/>
            <w:sz w:val="16"/>
            <w:szCs w:val="16"/>
            <w:lang w:val="en"/>
          </w:rPr>
          <w:t>Wells Fargo Private Bank</w:t>
        </w:r>
      </w:hyperlink>
    </w:p>
    <w:p w14:paraId="575AC250" w14:textId="77777777" w:rsidR="00B71EC4" w:rsidRPr="008A7D01" w:rsidRDefault="00B71EC4" w:rsidP="00B71EC4">
      <w:pPr>
        <w:pBdr>
          <w:top w:val="double" w:sz="4" w:space="1" w:color="auto"/>
          <w:left w:val="double" w:sz="4" w:space="4" w:color="auto"/>
          <w:bottom w:val="double" w:sz="4" w:space="5" w:color="auto"/>
          <w:right w:val="double" w:sz="4" w:space="4" w:color="auto"/>
        </w:pBdr>
        <w:ind w:firstLine="720"/>
        <w:rPr>
          <w:b/>
          <w:sz w:val="16"/>
          <w:szCs w:val="16"/>
          <w:lang w:val="en"/>
        </w:rPr>
      </w:pP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02" w:history="1">
        <w:r w:rsidRPr="00926D04">
          <w:rPr>
            <w:rStyle w:val="Hyperlink"/>
            <w:b/>
            <w:sz w:val="16"/>
            <w:szCs w:val="16"/>
            <w:lang w:val="en"/>
          </w:rPr>
          <w:t xml:space="preserve">Williams </w:t>
        </w:r>
        <w:proofErr w:type="spellStart"/>
        <w:r w:rsidRPr="00926D04">
          <w:rPr>
            <w:rStyle w:val="Hyperlink"/>
            <w:b/>
            <w:sz w:val="16"/>
            <w:szCs w:val="16"/>
            <w:lang w:val="en"/>
          </w:rPr>
          <w:t>Williams</w:t>
        </w:r>
        <w:proofErr w:type="spellEnd"/>
        <w:r w:rsidRPr="00926D04">
          <w:rPr>
            <w:rStyle w:val="Hyperlink"/>
            <w:b/>
            <w:sz w:val="16"/>
            <w:szCs w:val="16"/>
            <w:lang w:val="en"/>
          </w:rPr>
          <w:t xml:space="preserve"> Ratner &amp; Plunkett, P.C.</w:t>
        </w:r>
      </w:hyperlink>
    </w:p>
    <w:p w14:paraId="22755F2E" w14:textId="1ABC50F3" w:rsidR="00E37D6E" w:rsidRDefault="00D82DAE" w:rsidP="00B71EC4">
      <w:pPr>
        <w:jc w:val="center"/>
        <w:rPr>
          <w:smallCaps/>
        </w:rPr>
      </w:pPr>
      <w:r>
        <w:rPr>
          <w:noProof/>
          <w:sz w:val="20"/>
        </w:rPr>
        <w:lastRenderedPageBreak/>
        <w:pict w14:anchorId="158B84A4">
          <v:shape id="_x0000_s1028" type="#_x0000_t202" style="position:absolute;left:0;text-align:left;margin-left:-129.3pt;margin-top:15pt;width:75.45pt;height:14.85pt;z-index:251663360" stroked="f">
            <v:textbox style="mso-next-textbox:#_x0000_s1028">
              <w:txbxContent>
                <w:p w14:paraId="7029344E" w14:textId="2B98F1B8" w:rsidR="004E63BD" w:rsidRDefault="004E63BD" w:rsidP="004E63BD">
                  <w:pPr>
                    <w:rPr>
                      <w:rFonts w:ascii="Arial Narrow" w:hAnsi="Arial Narrow"/>
                      <w:smallCaps/>
                    </w:rPr>
                  </w:pPr>
                  <w:r>
                    <w:rPr>
                      <w:rFonts w:ascii="Arial Narrow" w:hAnsi="Arial Narrow"/>
                      <w:smallCaps/>
                    </w:rPr>
                    <w:t xml:space="preserve">HOLE </w:t>
                  </w:r>
                </w:p>
              </w:txbxContent>
            </v:textbox>
          </v:shape>
        </w:pict>
      </w:r>
      <w:r w:rsidR="004E63BD" w:rsidRPr="00F80F2A">
        <w:rPr>
          <w:smallCaps/>
        </w:rPr>
        <w:tab/>
      </w:r>
      <w:r w:rsidR="004E63BD" w:rsidRPr="00F80F2A">
        <w:rPr>
          <w:smallCaps/>
        </w:rPr>
        <w:tab/>
        <w:t xml:space="preserve"> </w:t>
      </w:r>
    </w:p>
    <w:p w14:paraId="0E5F532F" w14:textId="4F4B9A90" w:rsidR="00B71EC4" w:rsidRPr="00462025" w:rsidRDefault="00B71EC4" w:rsidP="00B71EC4">
      <w:pPr>
        <w:jc w:val="center"/>
        <w:rPr>
          <w:rFonts w:ascii="Times New Roman" w:hAnsi="Times New Roman"/>
          <w:b/>
        </w:rPr>
      </w:pPr>
      <w:r w:rsidRPr="00462025">
        <w:rPr>
          <w:rFonts w:ascii="Times New Roman" w:hAnsi="Times New Roman"/>
          <w:b/>
          <w:bCs/>
          <w:iCs/>
          <w:szCs w:val="20"/>
        </w:rPr>
        <w:t xml:space="preserve">THE FINANCIAL AND ESTATE PLANNING COUNCIL OF METROPOLITAN DETROIT </w:t>
      </w:r>
    </w:p>
    <w:p w14:paraId="7A06E087" w14:textId="77777777" w:rsidR="00B71EC4" w:rsidRDefault="00B71EC4" w:rsidP="00B71EC4">
      <w:pPr>
        <w:spacing w:line="240" w:lineRule="exact"/>
        <w:jc w:val="center"/>
        <w:rPr>
          <w:rFonts w:ascii="Times New Roman" w:hAnsi="Times New Roman"/>
          <w:b/>
          <w:iCs/>
          <w:szCs w:val="20"/>
        </w:rPr>
      </w:pPr>
      <w:r w:rsidRPr="003F4ACB">
        <w:rPr>
          <w:rFonts w:ascii="Times New Roman" w:hAnsi="Times New Roman"/>
          <w:b/>
          <w:iCs/>
          <w:szCs w:val="20"/>
        </w:rPr>
        <w:t>Present</w:t>
      </w:r>
      <w:r>
        <w:rPr>
          <w:rFonts w:ascii="Times New Roman" w:hAnsi="Times New Roman"/>
          <w:b/>
          <w:iCs/>
          <w:szCs w:val="20"/>
        </w:rPr>
        <w:t>s</w:t>
      </w:r>
    </w:p>
    <w:p w14:paraId="74E08C8E" w14:textId="77777777" w:rsidR="00B71EC4" w:rsidRPr="00C36DA0" w:rsidRDefault="00B71EC4" w:rsidP="00B71EC4">
      <w:pPr>
        <w:pStyle w:val="Heading1"/>
        <w:rPr>
          <w:rFonts w:ascii="Arial" w:hAnsi="Arial" w:cs="Arial"/>
          <w:i w:val="0"/>
          <w:iCs w:val="0"/>
          <w:color w:val="FF0000"/>
          <w:sz w:val="32"/>
          <w:szCs w:val="32"/>
        </w:rPr>
      </w:pPr>
      <w:r w:rsidRPr="00C36DA0">
        <w:rPr>
          <w:rFonts w:ascii="Arial" w:hAnsi="Arial" w:cs="Arial"/>
          <w:i w:val="0"/>
          <w:iCs w:val="0"/>
          <w:color w:val="FF0000"/>
          <w:sz w:val="32"/>
          <w:szCs w:val="32"/>
        </w:rPr>
        <w:t>Wednesday, November 10, 2021</w:t>
      </w:r>
    </w:p>
    <w:p w14:paraId="657D2AFB" w14:textId="77777777" w:rsidR="00B71EC4" w:rsidRPr="00C36DA0" w:rsidRDefault="00B71EC4" w:rsidP="00B71EC4">
      <w:pPr>
        <w:jc w:val="center"/>
        <w:rPr>
          <w:b/>
          <w:bCs/>
          <w:color w:val="FF0000"/>
          <w:sz w:val="32"/>
          <w:szCs w:val="32"/>
        </w:rPr>
      </w:pPr>
      <w:r w:rsidRPr="00C36DA0">
        <w:rPr>
          <w:b/>
          <w:bCs/>
          <w:color w:val="FF0000"/>
          <w:sz w:val="32"/>
          <w:szCs w:val="32"/>
        </w:rPr>
        <w:t>Detroit Golf Club, 17911 Hamilton Road, Detroit, MI  48203</w:t>
      </w:r>
    </w:p>
    <w:p w14:paraId="0DE6C1B8" w14:textId="77777777" w:rsidR="00B71EC4" w:rsidRPr="00C36DA0" w:rsidRDefault="00B71EC4" w:rsidP="00B71EC4">
      <w:pPr>
        <w:jc w:val="center"/>
        <w:rPr>
          <w:b/>
          <w:bCs/>
          <w:color w:val="FF0000"/>
          <w:sz w:val="8"/>
          <w:szCs w:val="8"/>
        </w:rPr>
      </w:pPr>
    </w:p>
    <w:p w14:paraId="68A25DD9" w14:textId="77777777" w:rsidR="00B71EC4" w:rsidRPr="00C36DA0" w:rsidRDefault="00B71EC4" w:rsidP="00B71EC4">
      <w:pPr>
        <w:jc w:val="center"/>
        <w:rPr>
          <w:b/>
          <w:bCs/>
          <w:color w:val="1F4E79"/>
          <w:sz w:val="32"/>
          <w:szCs w:val="32"/>
        </w:rPr>
      </w:pPr>
      <w:r w:rsidRPr="00C36DA0">
        <w:rPr>
          <w:b/>
          <w:bCs/>
          <w:color w:val="1F4E79"/>
          <w:sz w:val="32"/>
          <w:szCs w:val="32"/>
        </w:rPr>
        <w:t>Margaret G. Lodise, Stacy E. Singer, Akane R. Suzuki</w:t>
      </w:r>
    </w:p>
    <w:p w14:paraId="37F73BE7" w14:textId="31493FF0" w:rsidR="00B71EC4" w:rsidRDefault="00B71EC4" w:rsidP="00B71EC4">
      <w:pPr>
        <w:jc w:val="center"/>
        <w:rPr>
          <w:b/>
          <w:bCs/>
          <w:color w:val="1F4E79"/>
          <w:sz w:val="28"/>
          <w:szCs w:val="28"/>
        </w:rPr>
      </w:pPr>
      <w:r w:rsidRPr="00C36DA0">
        <w:rPr>
          <w:b/>
          <w:bCs/>
          <w:color w:val="1F4E79"/>
          <w:sz w:val="28"/>
          <w:szCs w:val="28"/>
        </w:rPr>
        <w:t>“Touching the Third Rail:</w:t>
      </w:r>
      <w:r>
        <w:rPr>
          <w:b/>
          <w:bCs/>
          <w:color w:val="1F4E79"/>
          <w:sz w:val="28"/>
          <w:szCs w:val="28"/>
        </w:rPr>
        <w:t xml:space="preserve">  </w:t>
      </w:r>
      <w:r w:rsidRPr="00C36DA0">
        <w:rPr>
          <w:b/>
          <w:bCs/>
          <w:color w:val="1F4E79"/>
          <w:sz w:val="28"/>
          <w:szCs w:val="28"/>
        </w:rPr>
        <w:t xml:space="preserve"> Diversity, Culture and Ethics in Estate Planning”</w:t>
      </w:r>
    </w:p>
    <w:p w14:paraId="6226A81C" w14:textId="281F7E51" w:rsidR="00E37D6E" w:rsidRDefault="00E37D6E" w:rsidP="00B71EC4">
      <w:pPr>
        <w:jc w:val="center"/>
        <w:rPr>
          <w:b/>
          <w:bCs/>
          <w:color w:val="1F4E79"/>
          <w:sz w:val="28"/>
          <w:szCs w:val="28"/>
        </w:rPr>
      </w:pPr>
      <w:r>
        <w:rPr>
          <w:b/>
          <w:bCs/>
          <w:color w:val="1F4E79"/>
          <w:sz w:val="28"/>
          <w:szCs w:val="28"/>
        </w:rPr>
        <w:t>And the Detroit Council Annual Meeting</w:t>
      </w:r>
    </w:p>
    <w:p w14:paraId="5B3DADFC" w14:textId="68487E1A" w:rsidR="007043EB" w:rsidRDefault="007043EB" w:rsidP="00B71EC4">
      <w:pPr>
        <w:jc w:val="center"/>
        <w:rPr>
          <w:b/>
          <w:bCs/>
          <w:color w:val="1F4E79"/>
          <w:sz w:val="28"/>
          <w:szCs w:val="28"/>
        </w:rPr>
      </w:pPr>
    </w:p>
    <w:p w14:paraId="401A9851" w14:textId="10BBA2F5" w:rsidR="007043EB" w:rsidRDefault="00D82DAE" w:rsidP="00B71EC4">
      <w:pPr>
        <w:jc w:val="center"/>
        <w:rPr>
          <w:b/>
          <w:bCs/>
          <w:color w:val="1F4E79"/>
          <w:sz w:val="28"/>
          <w:szCs w:val="28"/>
        </w:rPr>
      </w:pPr>
      <w:hyperlink r:id="rId103" w:history="1">
        <w:r w:rsidR="007043EB" w:rsidRPr="007043EB">
          <w:rPr>
            <w:rStyle w:val="Hyperlink"/>
            <w:b/>
            <w:bCs/>
            <w:sz w:val="28"/>
            <w:szCs w:val="28"/>
          </w:rPr>
          <w:t>ONLINE REGISTRATION</w:t>
        </w:r>
      </w:hyperlink>
    </w:p>
    <w:p w14:paraId="22C1E03E" w14:textId="77777777" w:rsidR="00B71EC4" w:rsidRPr="00C36DA0" w:rsidRDefault="00B71EC4" w:rsidP="00B71EC4">
      <w:pPr>
        <w:jc w:val="center"/>
        <w:rPr>
          <w:b/>
          <w:bCs/>
          <w:color w:val="1F4E79"/>
          <w:sz w:val="16"/>
          <w:szCs w:val="16"/>
        </w:rPr>
      </w:pPr>
    </w:p>
    <w:p w14:paraId="02C45D67" w14:textId="794F0E13" w:rsidR="00B71EC4" w:rsidRDefault="00B71EC4" w:rsidP="00B71EC4">
      <w:pPr>
        <w:jc w:val="center"/>
      </w:pPr>
      <w:r w:rsidRPr="00FA08FD">
        <w:rPr>
          <w:b/>
          <w:bCs/>
          <w:noProof/>
          <w:color w:val="1F4E79"/>
          <w:sz w:val="32"/>
          <w:szCs w:val="32"/>
        </w:rPr>
        <w:drawing>
          <wp:inline distT="0" distB="0" distL="0" distR="0" wp14:anchorId="692EC097" wp14:editId="7660C413">
            <wp:extent cx="1272540"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272540" cy="1562100"/>
                    </a:xfrm>
                    <a:prstGeom prst="rect">
                      <a:avLst/>
                    </a:prstGeom>
                    <a:noFill/>
                    <a:ln>
                      <a:noFill/>
                    </a:ln>
                  </pic:spPr>
                </pic:pic>
              </a:graphicData>
            </a:graphic>
          </wp:inline>
        </w:drawing>
      </w:r>
      <w:r>
        <w:rPr>
          <w:b/>
          <w:bCs/>
          <w:color w:val="1F4E79"/>
          <w:sz w:val="32"/>
          <w:szCs w:val="32"/>
        </w:rPr>
        <w:tab/>
      </w:r>
      <w:r>
        <w:rPr>
          <w:b/>
          <w:bCs/>
          <w:color w:val="1F4E79"/>
          <w:sz w:val="32"/>
          <w:szCs w:val="32"/>
        </w:rPr>
        <w:tab/>
      </w:r>
      <w:r w:rsidRPr="00FA08FD">
        <w:rPr>
          <w:b/>
          <w:bCs/>
          <w:noProof/>
          <w:color w:val="1F4E79"/>
          <w:sz w:val="32"/>
          <w:szCs w:val="32"/>
        </w:rPr>
        <w:drawing>
          <wp:inline distT="0" distB="0" distL="0" distR="0" wp14:anchorId="419F5C7D" wp14:editId="7C2D5A06">
            <wp:extent cx="1234440" cy="15468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234440" cy="1546860"/>
                    </a:xfrm>
                    <a:prstGeom prst="rect">
                      <a:avLst/>
                    </a:prstGeom>
                    <a:noFill/>
                    <a:ln>
                      <a:noFill/>
                    </a:ln>
                  </pic:spPr>
                </pic:pic>
              </a:graphicData>
            </a:graphic>
          </wp:inline>
        </w:drawing>
      </w:r>
      <w:r>
        <w:rPr>
          <w:b/>
          <w:bCs/>
          <w:color w:val="1F4E79"/>
          <w:sz w:val="32"/>
          <w:szCs w:val="32"/>
        </w:rPr>
        <w:tab/>
      </w:r>
      <w:r>
        <w:rPr>
          <w:b/>
          <w:bCs/>
          <w:color w:val="1F4E79"/>
          <w:sz w:val="32"/>
          <w:szCs w:val="32"/>
        </w:rPr>
        <w:tab/>
      </w:r>
      <w:r>
        <w:rPr>
          <w:noProof/>
        </w:rPr>
        <w:drawing>
          <wp:inline distT="0" distB="0" distL="0" distR="0" wp14:anchorId="19ABF603" wp14:editId="6A29CE22">
            <wp:extent cx="1249680" cy="152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249680" cy="1524000"/>
                    </a:xfrm>
                    <a:prstGeom prst="rect">
                      <a:avLst/>
                    </a:prstGeom>
                    <a:noFill/>
                    <a:ln>
                      <a:noFill/>
                    </a:ln>
                  </pic:spPr>
                </pic:pic>
              </a:graphicData>
            </a:graphic>
          </wp:inline>
        </w:drawing>
      </w:r>
      <w:r>
        <w:tab/>
      </w:r>
    </w:p>
    <w:p w14:paraId="423FF8B5" w14:textId="77777777" w:rsidR="00B71EC4" w:rsidRDefault="00B71EC4" w:rsidP="00B71EC4">
      <w:pPr>
        <w:rPr>
          <w:b/>
          <w:bCs/>
        </w:rPr>
      </w:pPr>
      <w:r w:rsidRPr="00C36DA0">
        <w:rPr>
          <w:b/>
          <w:bCs/>
        </w:rPr>
        <w:t xml:space="preserve">                          Margaret G. Lodise                     Stacy E. Singer                           Akane R. Suzuki</w:t>
      </w:r>
    </w:p>
    <w:p w14:paraId="2B350BC1" w14:textId="77777777" w:rsidR="00B71EC4" w:rsidRDefault="00B71EC4" w:rsidP="00B71EC4">
      <w:pPr>
        <w:rPr>
          <w:b/>
          <w:bCs/>
          <w:i/>
          <w:iCs/>
          <w:szCs w:val="20"/>
        </w:rPr>
      </w:pPr>
      <w:r>
        <w:rPr>
          <w:b/>
          <w:bCs/>
        </w:rPr>
        <w:t xml:space="preserve">                          </w:t>
      </w:r>
      <w:r>
        <w:rPr>
          <w:b/>
          <w:bCs/>
          <w:i/>
          <w:iCs/>
          <w:szCs w:val="20"/>
        </w:rPr>
        <w:t xml:space="preserve">Sacks, </w:t>
      </w:r>
      <w:proofErr w:type="gramStart"/>
      <w:r>
        <w:rPr>
          <w:b/>
          <w:bCs/>
          <w:i/>
          <w:iCs/>
          <w:szCs w:val="20"/>
        </w:rPr>
        <w:t xml:space="preserve">Glazier,   </w:t>
      </w:r>
      <w:proofErr w:type="gramEnd"/>
      <w:r>
        <w:rPr>
          <w:b/>
          <w:bCs/>
          <w:i/>
          <w:iCs/>
          <w:szCs w:val="20"/>
        </w:rPr>
        <w:t xml:space="preserve">                         Northern Trust                            Perkins Coie, LLP</w:t>
      </w:r>
    </w:p>
    <w:p w14:paraId="2D10A6FC" w14:textId="77777777" w:rsidR="00B71EC4" w:rsidRPr="00C36DA0" w:rsidRDefault="00B71EC4" w:rsidP="00B71EC4">
      <w:pPr>
        <w:rPr>
          <w:b/>
          <w:bCs/>
          <w:i/>
          <w:iCs/>
          <w:szCs w:val="20"/>
        </w:rPr>
      </w:pPr>
      <w:r>
        <w:rPr>
          <w:b/>
          <w:bCs/>
          <w:i/>
          <w:iCs/>
          <w:szCs w:val="20"/>
        </w:rPr>
        <w:t xml:space="preserve">                          Franklin &amp; Lodise LLP</w:t>
      </w:r>
    </w:p>
    <w:p w14:paraId="72E2CA0A" w14:textId="77777777" w:rsidR="00B71EC4" w:rsidRPr="00C36DA0" w:rsidRDefault="00B71EC4" w:rsidP="00B71EC4">
      <w:pPr>
        <w:jc w:val="center"/>
        <w:rPr>
          <w:b/>
          <w:bCs/>
          <w:color w:val="FF0000"/>
          <w:sz w:val="8"/>
          <w:szCs w:val="8"/>
        </w:rPr>
      </w:pPr>
    </w:p>
    <w:p w14:paraId="46B08D13" w14:textId="77777777" w:rsidR="007043EB" w:rsidRPr="00C36DA0" w:rsidRDefault="007043EB" w:rsidP="007043EB">
      <w:pPr>
        <w:jc w:val="center"/>
        <w:rPr>
          <w:b/>
          <w:bCs/>
          <w:color w:val="FF0000"/>
          <w:sz w:val="32"/>
          <w:szCs w:val="32"/>
        </w:rPr>
      </w:pPr>
      <w:r w:rsidRPr="00C36DA0">
        <w:rPr>
          <w:b/>
          <w:bCs/>
          <w:color w:val="FF0000"/>
        </w:rPr>
        <w:t xml:space="preserve">Please visit the FEPCMD Website </w:t>
      </w:r>
      <w:proofErr w:type="gramStart"/>
      <w:r w:rsidRPr="00C36DA0">
        <w:rPr>
          <w:b/>
          <w:bCs/>
          <w:color w:val="FF0000"/>
        </w:rPr>
        <w:t>For</w:t>
      </w:r>
      <w:proofErr w:type="gramEnd"/>
      <w:r w:rsidRPr="00C36DA0">
        <w:rPr>
          <w:b/>
          <w:bCs/>
          <w:color w:val="FF0000"/>
        </w:rPr>
        <w:t xml:space="preserve"> Complete Biographical Information</w:t>
      </w:r>
    </w:p>
    <w:p w14:paraId="6F3E6355" w14:textId="1A69473C" w:rsidR="00B71EC4" w:rsidRPr="00C05C1E" w:rsidRDefault="00B71EC4" w:rsidP="00B71EC4">
      <w:pPr>
        <w:jc w:val="center"/>
        <w:rPr>
          <w:rFonts w:cs="Arial"/>
          <w:b/>
          <w:bCs/>
          <w:sz w:val="12"/>
          <w:szCs w:val="12"/>
        </w:rPr>
      </w:pPr>
    </w:p>
    <w:p w14:paraId="4775A22D" w14:textId="53DE7ED2" w:rsidR="00B71EC4" w:rsidRDefault="00D82DAE" w:rsidP="00B71EC4">
      <w:pPr>
        <w:rPr>
          <w:b/>
          <w:bCs/>
          <w:sz w:val="22"/>
          <w:szCs w:val="22"/>
        </w:rPr>
      </w:pPr>
      <w:r>
        <w:rPr>
          <w:noProof/>
        </w:rPr>
        <w:pict w14:anchorId="0524A085">
          <v:shape id="_x0000_s1040" type="#_x0000_t202" style="position:absolute;margin-left:7.05pt;margin-top:6.85pt;width:523.05pt;height:124.45pt;z-index:251678720">
            <v:textbox style="mso-next-textbox:#_x0000_s1040">
              <w:txbxContent>
                <w:p w14:paraId="75099951" w14:textId="1010DB29" w:rsidR="00B71EC4" w:rsidRPr="00C36DA0" w:rsidRDefault="00B71EC4" w:rsidP="00B71EC4">
                  <w:pPr>
                    <w:pStyle w:val="ListParagraph"/>
                    <w:numPr>
                      <w:ilvl w:val="0"/>
                      <w:numId w:val="11"/>
                    </w:numPr>
                    <w:contextualSpacing w:val="0"/>
                    <w:rPr>
                      <w:rFonts w:eastAsia="Times New Roman"/>
                      <w:sz w:val="21"/>
                      <w:szCs w:val="21"/>
                    </w:rPr>
                  </w:pPr>
                  <w:r w:rsidRPr="00C36DA0">
                    <w:rPr>
                      <w:rFonts w:eastAsia="Times New Roman"/>
                      <w:sz w:val="21"/>
                      <w:szCs w:val="21"/>
                    </w:rPr>
                    <w:t xml:space="preserve">Various religious belief systems have different approaches to estate planning issues that can affect how individuals with those belief systems look at </w:t>
                  </w:r>
                  <w:r w:rsidR="00813B24">
                    <w:rPr>
                      <w:rFonts w:eastAsia="Times New Roman"/>
                      <w:sz w:val="21"/>
                      <w:szCs w:val="21"/>
                    </w:rPr>
                    <w:t>the</w:t>
                  </w:r>
                  <w:r w:rsidRPr="00C36DA0">
                    <w:rPr>
                      <w:rFonts w:eastAsia="Times New Roman"/>
                      <w:sz w:val="21"/>
                      <w:szCs w:val="21"/>
                    </w:rPr>
                    <w:t xml:space="preserve"> estate planning process.  Understanding how Christianity, Judaism and Islam view estate planning can help an estate planner to be better prepared for those discussions.</w:t>
                  </w:r>
                </w:p>
                <w:p w14:paraId="0C4BBC87" w14:textId="77777777" w:rsidR="00B71EC4" w:rsidRPr="00C36DA0" w:rsidRDefault="00B71EC4" w:rsidP="00B71EC4">
                  <w:pPr>
                    <w:pStyle w:val="ListParagraph"/>
                    <w:numPr>
                      <w:ilvl w:val="0"/>
                      <w:numId w:val="11"/>
                    </w:numPr>
                    <w:contextualSpacing w:val="0"/>
                    <w:rPr>
                      <w:rFonts w:eastAsia="Times New Roman"/>
                      <w:sz w:val="21"/>
                      <w:szCs w:val="21"/>
                    </w:rPr>
                  </w:pPr>
                  <w:r w:rsidRPr="00C36DA0">
                    <w:rPr>
                      <w:rFonts w:eastAsia="Times New Roman"/>
                      <w:sz w:val="21"/>
                      <w:szCs w:val="21"/>
                    </w:rPr>
                    <w:t>Cultural issues can also have a significant impact on estate planning.  As an example, many Asian cultures have distinct views on the role of children, transparency and other issues that can affect the estate planning process.</w:t>
                  </w:r>
                </w:p>
                <w:p w14:paraId="508C4382" w14:textId="77777777" w:rsidR="00B71EC4" w:rsidRPr="00C36DA0" w:rsidRDefault="00B71EC4" w:rsidP="00B71EC4">
                  <w:pPr>
                    <w:pStyle w:val="ListParagraph"/>
                    <w:numPr>
                      <w:ilvl w:val="0"/>
                      <w:numId w:val="11"/>
                    </w:numPr>
                    <w:contextualSpacing w:val="0"/>
                    <w:rPr>
                      <w:rFonts w:eastAsia="Times New Roman"/>
                      <w:sz w:val="21"/>
                      <w:szCs w:val="21"/>
                    </w:rPr>
                  </w:pPr>
                  <w:r w:rsidRPr="00C36DA0">
                    <w:rPr>
                      <w:rFonts w:eastAsia="Times New Roman"/>
                      <w:sz w:val="21"/>
                      <w:szCs w:val="21"/>
                    </w:rPr>
                    <w:t xml:space="preserve">Religious and cultural issues implicate a variety of ethical rules, including competence, diligence, </w:t>
                  </w:r>
                  <w:proofErr w:type="gramStart"/>
                  <w:r w:rsidRPr="00C36DA0">
                    <w:rPr>
                      <w:rFonts w:eastAsia="Times New Roman"/>
                      <w:sz w:val="21"/>
                      <w:szCs w:val="21"/>
                    </w:rPr>
                    <w:t>confidentiality</w:t>
                  </w:r>
                  <w:proofErr w:type="gramEnd"/>
                  <w:r w:rsidRPr="00C36DA0">
                    <w:rPr>
                      <w:rFonts w:eastAsia="Times New Roman"/>
                      <w:sz w:val="21"/>
                      <w:szCs w:val="21"/>
                    </w:rPr>
                    <w:t xml:space="preserve"> and conflicts of interest.</w:t>
                  </w:r>
                </w:p>
                <w:p w14:paraId="3006C278" w14:textId="77777777" w:rsidR="00B71EC4" w:rsidRDefault="00B71EC4" w:rsidP="00B71EC4"/>
              </w:txbxContent>
            </v:textbox>
          </v:shape>
        </w:pict>
      </w:r>
    </w:p>
    <w:p w14:paraId="06DB65C1" w14:textId="77777777" w:rsidR="00B71EC4" w:rsidRDefault="00B71EC4" w:rsidP="00B71EC4">
      <w:pPr>
        <w:pStyle w:val="font8"/>
        <w:spacing w:before="0" w:beforeAutospacing="0" w:after="0" w:afterAutospacing="0"/>
        <w:textAlignment w:val="baseline"/>
        <w:rPr>
          <w:rFonts w:ascii="Calibri" w:hAnsi="Calibri" w:cs="Calibri"/>
          <w:b/>
          <w:bCs/>
          <w:color w:val="404144"/>
          <w:sz w:val="20"/>
          <w:szCs w:val="20"/>
          <w:bdr w:val="none" w:sz="0" w:space="0" w:color="auto" w:frame="1"/>
        </w:rPr>
      </w:pPr>
    </w:p>
    <w:p w14:paraId="29DB4294" w14:textId="77777777" w:rsidR="00B71EC4" w:rsidRPr="00F6487F" w:rsidRDefault="00B71EC4" w:rsidP="00B71EC4">
      <w:pPr>
        <w:rPr>
          <w:rFonts w:ascii="Arial Narrow" w:hAnsi="Arial Narrow"/>
          <w:b/>
          <w:bCs/>
          <w:sz w:val="12"/>
          <w:szCs w:val="12"/>
          <w:u w:val="single"/>
        </w:rPr>
      </w:pPr>
    </w:p>
    <w:p w14:paraId="5B95FAB6" w14:textId="77777777" w:rsidR="00B71EC4" w:rsidRDefault="00B71EC4" w:rsidP="00B71EC4">
      <w:pPr>
        <w:rPr>
          <w:rFonts w:ascii="Arial Narrow" w:hAnsi="Arial Narrow"/>
          <w:b/>
          <w:bCs/>
          <w:color w:val="1F4E79"/>
          <w:u w:val="single"/>
        </w:rPr>
      </w:pPr>
    </w:p>
    <w:p w14:paraId="23BFF4E1" w14:textId="77777777" w:rsidR="00B71EC4" w:rsidRDefault="00B71EC4" w:rsidP="00B71EC4">
      <w:pPr>
        <w:rPr>
          <w:rFonts w:ascii="Arial Narrow" w:hAnsi="Arial Narrow"/>
          <w:b/>
          <w:bCs/>
          <w:color w:val="1F4E79"/>
          <w:u w:val="single"/>
        </w:rPr>
      </w:pPr>
    </w:p>
    <w:p w14:paraId="162230A3" w14:textId="77777777" w:rsidR="00B71EC4" w:rsidRDefault="00B71EC4" w:rsidP="00B71EC4">
      <w:pPr>
        <w:rPr>
          <w:rFonts w:ascii="Arial Narrow" w:hAnsi="Arial Narrow"/>
          <w:b/>
          <w:bCs/>
          <w:color w:val="1F4E79"/>
          <w:u w:val="single"/>
        </w:rPr>
      </w:pPr>
    </w:p>
    <w:p w14:paraId="38B088F9" w14:textId="77777777" w:rsidR="00B71EC4" w:rsidRDefault="00B71EC4" w:rsidP="00B71EC4">
      <w:pPr>
        <w:rPr>
          <w:rFonts w:ascii="Arial Narrow" w:hAnsi="Arial Narrow"/>
          <w:b/>
          <w:bCs/>
          <w:color w:val="1F4E79"/>
          <w:u w:val="single"/>
        </w:rPr>
      </w:pPr>
    </w:p>
    <w:p w14:paraId="6783954B" w14:textId="77777777" w:rsidR="00B71EC4" w:rsidRDefault="00B71EC4" w:rsidP="00B71EC4">
      <w:pPr>
        <w:rPr>
          <w:rFonts w:ascii="Arial Narrow" w:hAnsi="Arial Narrow"/>
          <w:b/>
          <w:bCs/>
          <w:color w:val="1F4E79"/>
          <w:u w:val="single"/>
        </w:rPr>
      </w:pPr>
    </w:p>
    <w:p w14:paraId="0D94D4D5" w14:textId="77777777" w:rsidR="00211BEA" w:rsidRDefault="00211BEA" w:rsidP="00B71EC4">
      <w:pPr>
        <w:rPr>
          <w:rFonts w:ascii="Arial Narrow" w:hAnsi="Arial Narrow"/>
          <w:b/>
          <w:bCs/>
          <w:color w:val="FF0000"/>
          <w:u w:val="single"/>
        </w:rPr>
      </w:pPr>
    </w:p>
    <w:p w14:paraId="19A13431" w14:textId="77777777" w:rsidR="00316FAE" w:rsidRDefault="00316FAE" w:rsidP="00211BEA">
      <w:pPr>
        <w:jc w:val="center"/>
        <w:rPr>
          <w:rFonts w:ascii="Arial Narrow" w:hAnsi="Arial Narrow"/>
          <w:b/>
          <w:bCs/>
          <w:color w:val="FF0000"/>
          <w:sz w:val="32"/>
          <w:szCs w:val="32"/>
          <w:u w:val="single"/>
        </w:rPr>
      </w:pPr>
    </w:p>
    <w:p w14:paraId="5A42051A" w14:textId="77777777" w:rsidR="00316FAE" w:rsidRDefault="00316FAE" w:rsidP="00211BEA">
      <w:pPr>
        <w:jc w:val="center"/>
        <w:rPr>
          <w:rFonts w:ascii="Arial Narrow" w:hAnsi="Arial Narrow"/>
          <w:b/>
          <w:bCs/>
          <w:color w:val="FF0000"/>
          <w:sz w:val="32"/>
          <w:szCs w:val="32"/>
          <w:u w:val="single"/>
        </w:rPr>
      </w:pPr>
    </w:p>
    <w:p w14:paraId="3B5B21BA" w14:textId="1C5C348F" w:rsidR="007043EB" w:rsidRPr="00427F42" w:rsidRDefault="007043EB" w:rsidP="007043EB">
      <w:pPr>
        <w:rPr>
          <w:rFonts w:ascii="Arial Narrow" w:hAnsi="Arial Narrow"/>
          <w:b/>
          <w:bCs/>
          <w:color w:val="FF0000"/>
        </w:rPr>
      </w:pPr>
      <w:r w:rsidRPr="00427F42">
        <w:rPr>
          <w:rFonts w:ascii="Arial Narrow" w:hAnsi="Arial Narrow"/>
          <w:b/>
          <w:bCs/>
          <w:color w:val="FF0000"/>
          <w:u w:val="single"/>
        </w:rPr>
        <w:t>AGENDA</w:t>
      </w:r>
      <w:r w:rsidRPr="00427F42">
        <w:rPr>
          <w:rFonts w:ascii="Arial Narrow" w:hAnsi="Arial Narrow"/>
          <w:b/>
          <w:bCs/>
          <w:color w:val="FF0000"/>
        </w:rPr>
        <w:t>:  5:30 p.m.  Complimentary Cocktails</w:t>
      </w:r>
      <w:r>
        <w:rPr>
          <w:rFonts w:ascii="Arial Narrow" w:hAnsi="Arial Narrow"/>
          <w:b/>
          <w:bCs/>
          <w:color w:val="FF0000"/>
        </w:rPr>
        <w:t xml:space="preserve"> – Entertainment Provided by Terry Altman, FEPCMD Past President</w:t>
      </w:r>
      <w:r w:rsidRPr="00427F42">
        <w:rPr>
          <w:rFonts w:ascii="Arial Narrow" w:hAnsi="Arial Narrow"/>
          <w:b/>
          <w:bCs/>
          <w:color w:val="FF0000"/>
        </w:rPr>
        <w:t xml:space="preserve"> 6:30 p.m. Annual Meeting and Dinner / 6:45 Presentation</w:t>
      </w:r>
    </w:p>
    <w:p w14:paraId="32299F42" w14:textId="18590251" w:rsidR="007043EB" w:rsidRDefault="007043EB" w:rsidP="007043EB">
      <w:r>
        <w:t>~~~~~~~~~~~~~~~~~~~~~~~~~~~~~~~~~~~~~~~~~~~~~~~~~~~~~~~~~~~~~~~</w:t>
      </w:r>
    </w:p>
    <w:p w14:paraId="79A41DFD" w14:textId="77777777" w:rsidR="007043EB" w:rsidRDefault="007043EB" w:rsidP="007043EB">
      <w:pPr>
        <w:rPr>
          <w:rFonts w:ascii="Arial Narrow" w:hAnsi="Arial Narrow" w:cs="Arial"/>
          <w:b/>
          <w:i/>
          <w:sz w:val="22"/>
          <w:szCs w:val="22"/>
        </w:rPr>
      </w:pPr>
    </w:p>
    <w:p w14:paraId="01CF73C8" w14:textId="29BAADA3" w:rsidR="007043EB" w:rsidRPr="008A3EAF" w:rsidRDefault="007043EB" w:rsidP="007043EB">
      <w:pPr>
        <w:rPr>
          <w:rFonts w:ascii="Arial Narrow" w:hAnsi="Arial Narrow" w:cs="Arial"/>
          <w:b/>
          <w:i/>
          <w:sz w:val="22"/>
          <w:szCs w:val="22"/>
          <w:u w:val="single"/>
        </w:rPr>
      </w:pPr>
      <w:r w:rsidRPr="008A3EAF">
        <w:rPr>
          <w:rFonts w:ascii="Arial Narrow" w:hAnsi="Arial Narrow" w:cs="Arial"/>
          <w:b/>
          <w:i/>
          <w:sz w:val="22"/>
          <w:szCs w:val="22"/>
        </w:rPr>
        <w:t>Log onto our website by</w:t>
      </w:r>
      <w:r w:rsidRPr="008A3EAF">
        <w:rPr>
          <w:rFonts w:ascii="Arial Narrow" w:hAnsi="Arial Narrow" w:cs="Arial"/>
          <w:b/>
          <w:i/>
          <w:sz w:val="22"/>
          <w:szCs w:val="22"/>
          <w:u w:val="single"/>
        </w:rPr>
        <w:t xml:space="preserve"> </w:t>
      </w:r>
      <w:r>
        <w:rPr>
          <w:rFonts w:ascii="Arial Narrow" w:hAnsi="Arial Narrow" w:cs="Arial"/>
          <w:b/>
          <w:i/>
          <w:sz w:val="22"/>
          <w:szCs w:val="22"/>
          <w:u w:val="single"/>
        </w:rPr>
        <w:t xml:space="preserve">October 29, </w:t>
      </w:r>
      <w:proofErr w:type="gramStart"/>
      <w:r>
        <w:rPr>
          <w:rFonts w:ascii="Arial Narrow" w:hAnsi="Arial Narrow" w:cs="Arial"/>
          <w:b/>
          <w:i/>
          <w:sz w:val="22"/>
          <w:szCs w:val="22"/>
          <w:u w:val="single"/>
        </w:rPr>
        <w:t>2021</w:t>
      </w:r>
      <w:r w:rsidRPr="008A3EAF">
        <w:rPr>
          <w:rFonts w:ascii="Arial Narrow" w:hAnsi="Arial Narrow" w:cs="Arial"/>
          <w:b/>
          <w:sz w:val="22"/>
          <w:szCs w:val="22"/>
        </w:rPr>
        <w:t xml:space="preserve">  </w:t>
      </w:r>
      <w:r w:rsidRPr="008A3EAF">
        <w:rPr>
          <w:rFonts w:ascii="Arial Narrow" w:hAnsi="Arial Narrow" w:cs="Arial"/>
          <w:b/>
          <w:sz w:val="22"/>
          <w:szCs w:val="22"/>
        </w:rPr>
        <w:tab/>
      </w:r>
      <w:proofErr w:type="gramEnd"/>
      <w:r w:rsidRPr="008A3EAF">
        <w:rPr>
          <w:rFonts w:ascii="Arial Narrow" w:hAnsi="Arial Narrow" w:cs="Arial"/>
          <w:b/>
          <w:i/>
          <w:sz w:val="22"/>
          <w:szCs w:val="22"/>
          <w:u w:val="single"/>
        </w:rPr>
        <w:t xml:space="preserve">RESERVATIONS RECEIVED  AFTER </w:t>
      </w:r>
      <w:r>
        <w:rPr>
          <w:rFonts w:ascii="Arial Narrow" w:hAnsi="Arial Narrow" w:cs="Arial"/>
          <w:b/>
          <w:i/>
          <w:sz w:val="22"/>
          <w:szCs w:val="22"/>
          <w:u w:val="single"/>
        </w:rPr>
        <w:t>OCTOBER 29</w:t>
      </w:r>
      <w:r w:rsidRPr="008A3EAF">
        <w:rPr>
          <w:rFonts w:ascii="Arial Narrow" w:hAnsi="Arial Narrow" w:cs="Arial"/>
          <w:b/>
          <w:i/>
          <w:sz w:val="22"/>
          <w:szCs w:val="22"/>
          <w:u w:val="single"/>
        </w:rPr>
        <w:t xml:space="preserve"> </w:t>
      </w:r>
      <w:r>
        <w:rPr>
          <w:rFonts w:ascii="Arial Narrow" w:hAnsi="Arial Narrow" w:cs="Arial"/>
          <w:b/>
          <w:i/>
          <w:sz w:val="22"/>
          <w:szCs w:val="22"/>
          <w:u w:val="single"/>
        </w:rPr>
        <w:t xml:space="preserve"> </w:t>
      </w:r>
      <w:r w:rsidRPr="008A3EAF">
        <w:rPr>
          <w:rFonts w:ascii="Arial Narrow" w:hAnsi="Arial Narrow" w:cs="Arial"/>
          <w:b/>
          <w:i/>
          <w:sz w:val="22"/>
          <w:szCs w:val="22"/>
          <w:u w:val="single"/>
        </w:rPr>
        <w:t xml:space="preserve">WILL </w:t>
      </w:r>
      <w:r>
        <w:rPr>
          <w:rFonts w:ascii="Arial Narrow" w:hAnsi="Arial Narrow" w:cs="Arial"/>
          <w:b/>
          <w:i/>
          <w:sz w:val="22"/>
          <w:szCs w:val="22"/>
          <w:u w:val="single"/>
        </w:rPr>
        <w:t xml:space="preserve"> </w:t>
      </w:r>
      <w:r w:rsidRPr="008A3EAF">
        <w:rPr>
          <w:rFonts w:ascii="Arial Narrow" w:hAnsi="Arial Narrow" w:cs="Arial"/>
          <w:b/>
          <w:i/>
          <w:sz w:val="22"/>
          <w:szCs w:val="22"/>
          <w:u w:val="single"/>
        </w:rPr>
        <w:t>COST $85.00 PER PERSON.</w:t>
      </w:r>
    </w:p>
    <w:p w14:paraId="0E997A1B" w14:textId="77777777" w:rsidR="007043EB" w:rsidRDefault="007043EB" w:rsidP="007043EB">
      <w:pPr>
        <w:rPr>
          <w:rFonts w:ascii="Arial Narrow" w:hAnsi="Arial Narrow" w:cs="Arial"/>
          <w:b/>
          <w:sz w:val="8"/>
          <w:szCs w:val="8"/>
        </w:rPr>
      </w:pP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r>
        <w:rPr>
          <w:rFonts w:ascii="Arial Narrow" w:hAnsi="Arial Narrow" w:cs="Arial"/>
          <w:b/>
          <w:sz w:val="22"/>
          <w:szCs w:val="22"/>
        </w:rPr>
        <w:tab/>
      </w:r>
    </w:p>
    <w:p w14:paraId="30EE0500" w14:textId="77777777" w:rsidR="007043EB" w:rsidRPr="00653237" w:rsidRDefault="007043EB" w:rsidP="007043EB">
      <w:pPr>
        <w:rPr>
          <w:rFonts w:ascii="Arial Narrow" w:hAnsi="Arial Narrow" w:cs="Arial"/>
          <w:b/>
          <w:bCs/>
          <w:iCs/>
          <w:sz w:val="22"/>
          <w:szCs w:val="22"/>
        </w:rPr>
      </w:pPr>
      <w:r>
        <w:rPr>
          <w:rFonts w:ascii="Arial Narrow" w:hAnsi="Arial Narrow" w:cs="Arial"/>
          <w:b/>
          <w:sz w:val="22"/>
          <w:szCs w:val="22"/>
        </w:rPr>
        <w:t xml:space="preserve">OR </w:t>
      </w:r>
      <w:r w:rsidRPr="00653237">
        <w:rPr>
          <w:rFonts w:ascii="Arial Narrow" w:hAnsi="Arial Narrow" w:cs="Arial"/>
          <w:b/>
          <w:sz w:val="22"/>
          <w:szCs w:val="22"/>
        </w:rPr>
        <w:t>PLEASE MAIL YOUR RESERVATION</w:t>
      </w:r>
      <w:r>
        <w:rPr>
          <w:rFonts w:ascii="Arial Narrow" w:hAnsi="Arial Narrow" w:cs="Arial"/>
          <w:b/>
          <w:sz w:val="22"/>
          <w:szCs w:val="22"/>
        </w:rPr>
        <w:t xml:space="preserve"> AND </w:t>
      </w:r>
      <w:proofErr w:type="gramStart"/>
      <w:r>
        <w:rPr>
          <w:rFonts w:ascii="Arial Narrow" w:hAnsi="Arial Narrow" w:cs="Arial"/>
          <w:b/>
          <w:sz w:val="22"/>
          <w:szCs w:val="22"/>
        </w:rPr>
        <w:t xml:space="preserve">CHECK </w:t>
      </w:r>
      <w:r w:rsidRPr="00653237">
        <w:rPr>
          <w:rFonts w:ascii="Arial Narrow" w:hAnsi="Arial Narrow" w:cs="Arial"/>
          <w:b/>
          <w:sz w:val="22"/>
          <w:szCs w:val="22"/>
        </w:rPr>
        <w:t xml:space="preserve"> </w:t>
      </w:r>
      <w:r w:rsidRPr="00E76D91">
        <w:rPr>
          <w:rFonts w:ascii="Arial Narrow" w:hAnsi="Arial Narrow" w:cs="Arial"/>
          <w:b/>
          <w:sz w:val="22"/>
          <w:szCs w:val="22"/>
          <w:u w:val="single"/>
        </w:rPr>
        <w:t>BY</w:t>
      </w:r>
      <w:proofErr w:type="gramEnd"/>
      <w:r>
        <w:rPr>
          <w:rFonts w:ascii="Arial Narrow" w:hAnsi="Arial Narrow" w:cs="Arial"/>
          <w:b/>
          <w:sz w:val="22"/>
          <w:szCs w:val="22"/>
          <w:u w:val="single"/>
        </w:rPr>
        <w:t xml:space="preserve"> 10-29-21 </w:t>
      </w:r>
      <w:r w:rsidRPr="00653237">
        <w:rPr>
          <w:rFonts w:ascii="Arial Narrow" w:hAnsi="Arial Narrow" w:cs="Arial"/>
          <w:b/>
          <w:sz w:val="22"/>
          <w:szCs w:val="22"/>
        </w:rPr>
        <w:t xml:space="preserve"> TO:</w:t>
      </w:r>
      <w:r>
        <w:rPr>
          <w:rFonts w:ascii="Arial Narrow" w:hAnsi="Arial Narrow" w:cs="Arial"/>
          <w:sz w:val="22"/>
          <w:szCs w:val="22"/>
        </w:rPr>
        <w:t xml:space="preserve">  </w:t>
      </w:r>
      <w:r>
        <w:rPr>
          <w:rFonts w:ascii="Arial Narrow" w:hAnsi="Arial Narrow" w:cs="Arial"/>
          <w:sz w:val="22"/>
          <w:szCs w:val="22"/>
        </w:rPr>
        <w:tab/>
      </w:r>
      <w:r w:rsidRPr="008A3EAF">
        <w:rPr>
          <w:rFonts w:ascii="Arial Narrow" w:hAnsi="Arial Narrow" w:cs="Arial"/>
          <w:b/>
          <w:bCs/>
          <w:iCs/>
          <w:sz w:val="22"/>
          <w:szCs w:val="22"/>
          <w:u w:val="single"/>
        </w:rPr>
        <w:t>COST: $70.00 PER PERSON</w:t>
      </w:r>
      <w:r w:rsidRPr="008A3EAF">
        <w:rPr>
          <w:rFonts w:ascii="Arial Narrow" w:hAnsi="Arial Narrow" w:cs="Arial"/>
          <w:b/>
          <w:sz w:val="22"/>
          <w:szCs w:val="22"/>
          <w:u w:val="single"/>
        </w:rPr>
        <w:t xml:space="preserve"> THROUGH </w:t>
      </w:r>
      <w:r>
        <w:rPr>
          <w:rFonts w:ascii="Arial Narrow" w:hAnsi="Arial Narrow" w:cs="Arial"/>
          <w:b/>
          <w:sz w:val="22"/>
          <w:szCs w:val="22"/>
          <w:u w:val="single"/>
        </w:rPr>
        <w:t>10-29-21</w:t>
      </w:r>
    </w:p>
    <w:p w14:paraId="36429B68" w14:textId="77777777" w:rsidR="007043EB" w:rsidRPr="00653237" w:rsidRDefault="007043EB" w:rsidP="007043EB">
      <w:pPr>
        <w:autoSpaceDE w:val="0"/>
        <w:autoSpaceDN w:val="0"/>
        <w:adjustRightInd w:val="0"/>
        <w:rPr>
          <w:rFonts w:ascii="Arial Narrow" w:hAnsi="Arial Narrow" w:cs="Arial"/>
          <w:b/>
          <w:sz w:val="22"/>
          <w:szCs w:val="22"/>
        </w:rPr>
      </w:pPr>
      <w:proofErr w:type="gramStart"/>
      <w:r w:rsidRPr="00653237">
        <w:rPr>
          <w:rFonts w:ascii="Arial Narrow" w:hAnsi="Arial Narrow" w:cs="Arial"/>
          <w:b/>
          <w:sz w:val="22"/>
          <w:szCs w:val="22"/>
        </w:rPr>
        <w:t>FEPCMD</w:t>
      </w:r>
      <w:r>
        <w:rPr>
          <w:rFonts w:ascii="Arial Narrow" w:hAnsi="Arial Narrow" w:cs="Arial"/>
          <w:b/>
          <w:sz w:val="22"/>
          <w:szCs w:val="22"/>
        </w:rPr>
        <w:t xml:space="preserve">  </w:t>
      </w:r>
      <w:r>
        <w:rPr>
          <w:rFonts w:ascii="Arial Narrow" w:hAnsi="Arial Narrow" w:cs="Arial Narrow"/>
          <w:sz w:val="21"/>
          <w:szCs w:val="21"/>
        </w:rPr>
        <w:t>●</w:t>
      </w:r>
      <w:proofErr w:type="gramEnd"/>
      <w:r>
        <w:rPr>
          <w:rFonts w:ascii="Arial Narrow" w:hAnsi="Arial Narrow" w:cs="Arial Narrow"/>
          <w:sz w:val="21"/>
          <w:szCs w:val="21"/>
        </w:rPr>
        <w:t xml:space="preserve">  </w:t>
      </w:r>
      <w:r>
        <w:rPr>
          <w:rFonts w:ascii="Arial Narrow" w:hAnsi="Arial Narrow" w:cs="Arial"/>
          <w:b/>
          <w:sz w:val="22"/>
          <w:szCs w:val="22"/>
        </w:rPr>
        <w:t xml:space="preserve">33006 W. Seven Mile Road, #237  </w:t>
      </w:r>
      <w:r>
        <w:rPr>
          <w:rFonts w:ascii="Arial Narrow" w:hAnsi="Arial Narrow" w:cs="Arial Narrow"/>
          <w:sz w:val="21"/>
          <w:szCs w:val="21"/>
        </w:rPr>
        <w:t xml:space="preserve">●  </w:t>
      </w:r>
      <w:r>
        <w:rPr>
          <w:rFonts w:ascii="Arial Narrow" w:hAnsi="Arial Narrow" w:cs="Arial"/>
          <w:b/>
          <w:sz w:val="22"/>
          <w:szCs w:val="22"/>
        </w:rPr>
        <w:t>Livonia, MI  48152</w:t>
      </w:r>
      <w:r>
        <w:rPr>
          <w:rFonts w:ascii="Arial Narrow" w:hAnsi="Arial Narrow" w:cs="Arial"/>
          <w:b/>
          <w:sz w:val="22"/>
          <w:szCs w:val="22"/>
        </w:rPr>
        <w:tab/>
      </w:r>
      <w:r>
        <w:rPr>
          <w:rFonts w:ascii="Arial Narrow" w:hAnsi="Arial Narrow" w:cs="Arial"/>
          <w:b/>
          <w:sz w:val="22"/>
          <w:szCs w:val="22"/>
        </w:rPr>
        <w:tab/>
      </w:r>
    </w:p>
    <w:p w14:paraId="3450A66B" w14:textId="77777777" w:rsidR="007043EB" w:rsidRPr="00653237" w:rsidRDefault="007043EB" w:rsidP="007043EB">
      <w:pPr>
        <w:autoSpaceDE w:val="0"/>
        <w:autoSpaceDN w:val="0"/>
        <w:adjustRightInd w:val="0"/>
        <w:rPr>
          <w:rFonts w:ascii="Arial Narrow" w:hAnsi="Arial Narrow" w:cs="Arial"/>
          <w:b/>
          <w:bCs/>
          <w:iCs/>
          <w:sz w:val="22"/>
          <w:szCs w:val="22"/>
        </w:rPr>
      </w:pPr>
      <w:r w:rsidRPr="009E7BDE">
        <w:rPr>
          <w:rFonts w:ascii="Arial Narrow" w:hAnsi="Arial Narrow" w:cs="Arial"/>
          <w:b/>
          <w:bCs/>
          <w:iCs/>
          <w:sz w:val="22"/>
          <w:szCs w:val="22"/>
        </w:rPr>
        <w:t>Phone</w:t>
      </w:r>
      <w:r>
        <w:rPr>
          <w:rFonts w:ascii="Arial Narrow" w:hAnsi="Arial Narrow" w:cs="Arial"/>
          <w:b/>
          <w:bCs/>
          <w:iCs/>
          <w:sz w:val="22"/>
          <w:szCs w:val="22"/>
        </w:rPr>
        <w:t>:</w:t>
      </w:r>
      <w:r>
        <w:rPr>
          <w:rFonts w:ascii="Arial Narrow" w:hAnsi="Arial Narrow" w:cs="Arial"/>
          <w:b/>
          <w:bCs/>
          <w:iCs/>
          <w:sz w:val="22"/>
          <w:szCs w:val="22"/>
        </w:rPr>
        <w:tab/>
      </w:r>
      <w:r w:rsidRPr="00653237">
        <w:rPr>
          <w:rFonts w:ascii="Arial Narrow" w:hAnsi="Arial Narrow" w:cs="Arial"/>
          <w:b/>
          <w:bCs/>
          <w:iCs/>
          <w:sz w:val="22"/>
          <w:szCs w:val="22"/>
        </w:rPr>
        <w:t>(</w:t>
      </w:r>
      <w:r>
        <w:rPr>
          <w:rFonts w:ascii="Arial Narrow" w:hAnsi="Arial Narrow" w:cs="Arial"/>
          <w:b/>
          <w:bCs/>
          <w:iCs/>
          <w:sz w:val="22"/>
          <w:szCs w:val="22"/>
        </w:rPr>
        <w:t>313) 530-</w:t>
      </w:r>
      <w:proofErr w:type="gramStart"/>
      <w:r>
        <w:rPr>
          <w:rFonts w:ascii="Arial Narrow" w:hAnsi="Arial Narrow" w:cs="Arial"/>
          <w:b/>
          <w:bCs/>
          <w:iCs/>
          <w:sz w:val="22"/>
          <w:szCs w:val="22"/>
        </w:rPr>
        <w:t xml:space="preserve">9223  </w:t>
      </w:r>
      <w:r>
        <w:rPr>
          <w:rFonts w:ascii="Arial Narrow" w:hAnsi="Arial Narrow" w:cs="Arial Narrow"/>
          <w:sz w:val="21"/>
          <w:szCs w:val="21"/>
        </w:rPr>
        <w:t>●</w:t>
      </w:r>
      <w:proofErr w:type="gramEnd"/>
      <w:r>
        <w:rPr>
          <w:rFonts w:ascii="Arial Narrow" w:hAnsi="Arial Narrow" w:cs="Arial Narrow"/>
          <w:sz w:val="21"/>
          <w:szCs w:val="21"/>
        </w:rPr>
        <w:t xml:space="preserve">   </w:t>
      </w:r>
      <w:r w:rsidRPr="00653237">
        <w:rPr>
          <w:rFonts w:ascii="Arial Narrow" w:hAnsi="Arial Narrow" w:cs="Arial"/>
          <w:b/>
          <w:bCs/>
          <w:iCs/>
          <w:sz w:val="22"/>
          <w:szCs w:val="22"/>
        </w:rPr>
        <w:t xml:space="preserve">Fax:   </w:t>
      </w:r>
      <w:r>
        <w:rPr>
          <w:rFonts w:ascii="Arial Narrow" w:hAnsi="Arial Narrow" w:cs="Arial"/>
          <w:b/>
          <w:bCs/>
          <w:iCs/>
          <w:sz w:val="22"/>
          <w:szCs w:val="22"/>
        </w:rPr>
        <w:tab/>
      </w:r>
      <w:r w:rsidRPr="00653237">
        <w:rPr>
          <w:rFonts w:ascii="Arial Narrow" w:hAnsi="Arial Narrow" w:cs="Arial"/>
          <w:b/>
          <w:bCs/>
          <w:iCs/>
          <w:sz w:val="22"/>
          <w:szCs w:val="22"/>
        </w:rPr>
        <w:t xml:space="preserve">(248) </w:t>
      </w:r>
      <w:r>
        <w:rPr>
          <w:rFonts w:ascii="Arial Narrow" w:hAnsi="Arial Narrow" w:cs="Arial"/>
          <w:b/>
          <w:bCs/>
          <w:iCs/>
          <w:sz w:val="22"/>
          <w:szCs w:val="22"/>
        </w:rPr>
        <w:t>479-0350</w:t>
      </w:r>
      <w:r w:rsidRPr="00653237">
        <w:rPr>
          <w:rFonts w:ascii="Arial Narrow" w:hAnsi="Arial Narrow" w:cs="Arial"/>
          <w:b/>
          <w:bCs/>
          <w:iCs/>
          <w:sz w:val="22"/>
          <w:szCs w:val="22"/>
        </w:rPr>
        <w:t xml:space="preserve">   </w:t>
      </w:r>
      <w:r>
        <w:rPr>
          <w:rFonts w:ascii="Arial Narrow" w:hAnsi="Arial Narrow" w:cs="Arial"/>
          <w:b/>
          <w:bCs/>
          <w:iCs/>
          <w:sz w:val="22"/>
          <w:szCs w:val="22"/>
        </w:rPr>
        <w:tab/>
      </w:r>
      <w:r>
        <w:rPr>
          <w:rFonts w:ascii="Arial Narrow" w:hAnsi="Arial Narrow" w:cs="Arial"/>
          <w:b/>
          <w:bCs/>
          <w:iCs/>
          <w:sz w:val="22"/>
          <w:szCs w:val="22"/>
        </w:rPr>
        <w:tab/>
      </w:r>
      <w:r>
        <w:rPr>
          <w:rFonts w:ascii="Arial Narrow" w:hAnsi="Arial Narrow" w:cs="Arial"/>
          <w:b/>
          <w:bCs/>
          <w:iCs/>
          <w:sz w:val="22"/>
          <w:szCs w:val="22"/>
        </w:rPr>
        <w:tab/>
      </w:r>
    </w:p>
    <w:p w14:paraId="150D3535" w14:textId="77777777" w:rsidR="007043EB" w:rsidRPr="00653237" w:rsidRDefault="007043EB" w:rsidP="007043EB">
      <w:pPr>
        <w:pStyle w:val="Heading3"/>
        <w:spacing w:line="360" w:lineRule="auto"/>
        <w:rPr>
          <w:rFonts w:ascii="Arial Narrow" w:hAnsi="Arial Narrow" w:cs="Arial"/>
          <w:i/>
          <w:sz w:val="22"/>
          <w:szCs w:val="22"/>
        </w:rPr>
      </w:pPr>
      <w:r>
        <w:rPr>
          <w:rFonts w:ascii="Arial Narrow" w:hAnsi="Arial Narrow" w:cs="Arial"/>
          <w:i/>
          <w:sz w:val="22"/>
          <w:szCs w:val="22"/>
        </w:rPr>
        <w:t>M</w:t>
      </w:r>
      <w:r w:rsidRPr="00653237">
        <w:rPr>
          <w:rFonts w:ascii="Arial Narrow" w:hAnsi="Arial Narrow" w:cs="Arial"/>
          <w:i/>
          <w:sz w:val="22"/>
          <w:szCs w:val="22"/>
        </w:rPr>
        <w:t>EMBER NAME:       __________________________</w:t>
      </w:r>
      <w:r>
        <w:rPr>
          <w:rFonts w:ascii="Arial Narrow" w:hAnsi="Arial Narrow" w:cs="Arial"/>
          <w:i/>
          <w:sz w:val="22"/>
          <w:szCs w:val="22"/>
        </w:rPr>
        <w:t>________</w:t>
      </w:r>
      <w:r w:rsidRPr="00653237">
        <w:rPr>
          <w:rFonts w:ascii="Arial Narrow" w:hAnsi="Arial Narrow" w:cs="Arial"/>
          <w:i/>
          <w:sz w:val="22"/>
          <w:szCs w:val="22"/>
        </w:rPr>
        <w:t>__   GUEST NAME:  _________</w:t>
      </w:r>
      <w:r>
        <w:rPr>
          <w:rFonts w:ascii="Arial Narrow" w:hAnsi="Arial Narrow" w:cs="Arial"/>
          <w:i/>
          <w:sz w:val="22"/>
          <w:szCs w:val="22"/>
        </w:rPr>
        <w:t>___________</w:t>
      </w:r>
      <w:r w:rsidRPr="00653237">
        <w:rPr>
          <w:rFonts w:ascii="Arial Narrow" w:hAnsi="Arial Narrow" w:cs="Arial"/>
          <w:i/>
          <w:sz w:val="22"/>
          <w:szCs w:val="22"/>
        </w:rPr>
        <w:t>__________________</w:t>
      </w:r>
    </w:p>
    <w:p w14:paraId="36BF0008" w14:textId="77777777" w:rsidR="007043EB" w:rsidRPr="00FF33A3" w:rsidRDefault="007043EB" w:rsidP="007043EB">
      <w:pPr>
        <w:spacing w:line="360" w:lineRule="auto"/>
        <w:rPr>
          <w:rFonts w:cs="Arial"/>
          <w:b/>
          <w:bCs/>
          <w:iCs/>
          <w:sz w:val="22"/>
          <w:szCs w:val="22"/>
        </w:rPr>
      </w:pPr>
      <w:r w:rsidRPr="00653237">
        <w:rPr>
          <w:rFonts w:ascii="Arial Narrow" w:hAnsi="Arial Narrow" w:cs="Arial"/>
          <w:b/>
          <w:bCs/>
          <w:iCs/>
          <w:sz w:val="22"/>
          <w:szCs w:val="22"/>
        </w:rPr>
        <w:t>TOTAL ENCLOSED:  _______________________</w:t>
      </w:r>
      <w:r>
        <w:rPr>
          <w:rFonts w:ascii="Arial Narrow" w:hAnsi="Arial Narrow" w:cs="Arial"/>
          <w:b/>
          <w:bCs/>
          <w:iCs/>
          <w:sz w:val="22"/>
          <w:szCs w:val="22"/>
        </w:rPr>
        <w:t>__________</w:t>
      </w:r>
      <w:r w:rsidRPr="00653237">
        <w:rPr>
          <w:rFonts w:ascii="Arial Narrow" w:hAnsi="Arial Narrow" w:cs="Arial"/>
          <w:b/>
          <w:bCs/>
          <w:iCs/>
          <w:sz w:val="22"/>
          <w:szCs w:val="22"/>
        </w:rPr>
        <w:t>___</w:t>
      </w:r>
      <w:r>
        <w:rPr>
          <w:rFonts w:ascii="Arial Narrow" w:hAnsi="Arial Narrow" w:cs="Arial"/>
          <w:b/>
          <w:bCs/>
          <w:iCs/>
          <w:sz w:val="22"/>
          <w:szCs w:val="22"/>
        </w:rPr>
        <w:t xml:space="preserve">   SPECIAL MEAL </w:t>
      </w:r>
      <w:proofErr w:type="gramStart"/>
      <w:r>
        <w:rPr>
          <w:rFonts w:ascii="Arial Narrow" w:hAnsi="Arial Narrow" w:cs="Arial"/>
          <w:b/>
          <w:bCs/>
          <w:iCs/>
          <w:sz w:val="22"/>
          <w:szCs w:val="22"/>
        </w:rPr>
        <w:t>REQUESTS:_</w:t>
      </w:r>
      <w:proofErr w:type="gramEnd"/>
      <w:r>
        <w:rPr>
          <w:rFonts w:ascii="Arial Narrow" w:hAnsi="Arial Narrow" w:cs="Arial"/>
          <w:b/>
          <w:bCs/>
          <w:iCs/>
          <w:sz w:val="22"/>
          <w:szCs w:val="22"/>
        </w:rPr>
        <w:t>__________________________</w:t>
      </w:r>
    </w:p>
    <w:p w14:paraId="1C2379FB" w14:textId="2D2BEE63" w:rsidR="00B96916" w:rsidRPr="004D7317" w:rsidRDefault="00B96916" w:rsidP="00B96916">
      <w:pPr>
        <w:widowControl w:val="0"/>
        <w:suppressAutoHyphens/>
        <w:autoSpaceDE w:val="0"/>
        <w:autoSpaceDN w:val="0"/>
        <w:adjustRightInd w:val="0"/>
        <w:spacing w:after="180" w:line="520" w:lineRule="atLeast"/>
        <w:textAlignment w:val="center"/>
        <w:rPr>
          <w:rFonts w:ascii="Frutiger-LightCn" w:eastAsia="Times New Roman" w:hAnsi="Frutiger-LightCn" w:cs="Frutiger-LightCn"/>
          <w:color w:val="4D835D"/>
          <w:spacing w:val="-4"/>
          <w:sz w:val="44"/>
          <w:szCs w:val="44"/>
        </w:rPr>
      </w:pPr>
      <w:r w:rsidRPr="004D7317">
        <w:rPr>
          <w:rFonts w:ascii="Frutiger-LightCn" w:eastAsia="Times New Roman" w:hAnsi="Frutiger-LightCn" w:cs="Frutiger-LightCn"/>
          <w:color w:val="4D835D"/>
          <w:spacing w:val="-4"/>
          <w:sz w:val="44"/>
          <w:szCs w:val="44"/>
        </w:rPr>
        <w:lastRenderedPageBreak/>
        <w:t>It’s All About the Words on Paper: No Substitute for Pinpoint Precision When Drafting Estate Planning Documents</w:t>
      </w:r>
    </w:p>
    <w:p w14:paraId="180B534D" w14:textId="77777777" w:rsidR="00B96916" w:rsidRPr="004D7317" w:rsidRDefault="00B96916" w:rsidP="00B96916">
      <w:pPr>
        <w:widowControl w:val="0"/>
        <w:suppressAutoHyphens/>
        <w:autoSpaceDE w:val="0"/>
        <w:autoSpaceDN w:val="0"/>
        <w:adjustRightInd w:val="0"/>
        <w:spacing w:before="90" w:line="288" w:lineRule="auto"/>
        <w:textAlignment w:val="center"/>
        <w:rPr>
          <w:rFonts w:ascii="MyriadPro-It" w:eastAsia="Times New Roman" w:hAnsi="MyriadPro-It" w:cs="MyriadPro-It"/>
          <w:i/>
          <w:iCs/>
          <w:color w:val="000000"/>
          <w:sz w:val="18"/>
          <w:szCs w:val="18"/>
        </w:rPr>
      </w:pPr>
      <w:r w:rsidRPr="004D7317">
        <w:rPr>
          <w:rFonts w:ascii="MyriadPro-It" w:eastAsia="Times New Roman" w:hAnsi="MyriadPro-It" w:cs="MyriadPro-It"/>
          <w:i/>
          <w:iCs/>
          <w:color w:val="000000"/>
          <w:sz w:val="18"/>
          <w:szCs w:val="18"/>
        </w:rPr>
        <w:t xml:space="preserve">Joel S. </w:t>
      </w:r>
      <w:proofErr w:type="spellStart"/>
      <w:r w:rsidRPr="004D7317">
        <w:rPr>
          <w:rFonts w:ascii="MyriadPro-It" w:eastAsia="Times New Roman" w:hAnsi="MyriadPro-It" w:cs="MyriadPro-It"/>
          <w:i/>
          <w:iCs/>
          <w:color w:val="000000"/>
          <w:sz w:val="18"/>
          <w:szCs w:val="18"/>
        </w:rPr>
        <w:t>Luber</w:t>
      </w:r>
      <w:proofErr w:type="spellEnd"/>
      <w:r w:rsidRPr="004D7317">
        <w:rPr>
          <w:rFonts w:ascii="MyriadPro-It" w:eastAsia="Times New Roman" w:hAnsi="MyriadPro-It" w:cs="MyriadPro-It"/>
          <w:i/>
          <w:iCs/>
          <w:color w:val="000000"/>
          <w:sz w:val="18"/>
          <w:szCs w:val="18"/>
        </w:rPr>
        <w:t>, Esquire</w:t>
      </w:r>
    </w:p>
    <w:p w14:paraId="05875E88"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u w:val="thick"/>
        </w:rPr>
        <w:t>Real Life Facts.</w:t>
      </w:r>
      <w:r w:rsidRPr="004D7317">
        <w:rPr>
          <w:rFonts w:ascii="MyriadPro-Regular" w:eastAsia="Times New Roman" w:hAnsi="MyriadPro-Regular" w:cs="MyriadPro-Regular"/>
          <w:color w:val="000000"/>
          <w:sz w:val="20"/>
          <w:szCs w:val="20"/>
        </w:rPr>
        <w:t xml:space="preserve"> Michael died, leaving two children, </w:t>
      </w:r>
      <w:proofErr w:type="gramStart"/>
      <w:r w:rsidRPr="004D7317">
        <w:rPr>
          <w:rFonts w:ascii="MyriadPro-Regular" w:eastAsia="Times New Roman" w:hAnsi="MyriadPro-Regular" w:cs="MyriadPro-Regular"/>
          <w:color w:val="000000"/>
          <w:sz w:val="20"/>
          <w:szCs w:val="20"/>
        </w:rPr>
        <w:t>Nicole</w:t>
      </w:r>
      <w:proofErr w:type="gramEnd"/>
      <w:r w:rsidRPr="004D7317">
        <w:rPr>
          <w:rFonts w:ascii="MyriadPro-Regular" w:eastAsia="Times New Roman" w:hAnsi="MyriadPro-Regular" w:cs="MyriadPro-Regular"/>
          <w:color w:val="000000"/>
          <w:sz w:val="20"/>
          <w:szCs w:val="20"/>
        </w:rPr>
        <w:t xml:space="preserve"> and Seth. Michael’s Will was admitted for probate, naming </w:t>
      </w:r>
      <w:proofErr w:type="spellStart"/>
      <w:r w:rsidRPr="004D7317">
        <w:rPr>
          <w:rFonts w:ascii="MyriadPro-Regular" w:eastAsia="Times New Roman" w:hAnsi="MyriadPro-Regular" w:cs="MyriadPro-Regular"/>
          <w:color w:val="000000"/>
          <w:sz w:val="20"/>
          <w:szCs w:val="20"/>
        </w:rPr>
        <w:t>Milius</w:t>
      </w:r>
      <w:proofErr w:type="spellEnd"/>
      <w:r w:rsidRPr="004D7317">
        <w:rPr>
          <w:rFonts w:ascii="MyriadPro-Regular" w:eastAsia="Times New Roman" w:hAnsi="MyriadPro-Regular" w:cs="MyriadPro-Regular"/>
          <w:color w:val="000000"/>
          <w:sz w:val="20"/>
          <w:szCs w:val="20"/>
        </w:rPr>
        <w:t xml:space="preserve"> as personal representative. </w:t>
      </w:r>
      <w:proofErr w:type="spellStart"/>
      <w:r w:rsidRPr="004D7317">
        <w:rPr>
          <w:rFonts w:ascii="MyriadPro-Regular" w:eastAsia="Times New Roman" w:hAnsi="MyriadPro-Regular" w:cs="MyriadPro-Regular"/>
          <w:color w:val="000000"/>
          <w:sz w:val="20"/>
          <w:szCs w:val="20"/>
        </w:rPr>
        <w:t>Milius</w:t>
      </w:r>
      <w:proofErr w:type="spellEnd"/>
      <w:r w:rsidRPr="004D7317">
        <w:rPr>
          <w:rFonts w:ascii="MyriadPro-Regular" w:eastAsia="Times New Roman" w:hAnsi="MyriadPro-Regular" w:cs="MyriadPro-Regular"/>
          <w:color w:val="000000"/>
          <w:sz w:val="20"/>
          <w:szCs w:val="20"/>
        </w:rPr>
        <w:t xml:space="preserve"> is Seth’s mother, but not Nicole’s mother. Nicole is the older of the two children.  Michael’s Will includes these two provisions:</w:t>
      </w:r>
    </w:p>
    <w:p w14:paraId="35424BAB" w14:textId="77777777" w:rsidR="00B96916" w:rsidRPr="004D7317" w:rsidRDefault="00B96916" w:rsidP="00B96916">
      <w:pPr>
        <w:widowControl w:val="0"/>
        <w:tabs>
          <w:tab w:val="right" w:pos="3020"/>
        </w:tabs>
        <w:suppressAutoHyphens/>
        <w:autoSpaceDE w:val="0"/>
        <w:autoSpaceDN w:val="0"/>
        <w:adjustRightInd w:val="0"/>
        <w:spacing w:after="90" w:line="265" w:lineRule="atLeast"/>
        <w:ind w:left="180"/>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“The references in this Will to my ‘son’ refer to my son, Seth</w:t>
      </w:r>
      <w:proofErr w:type="gramStart"/>
      <w:r w:rsidRPr="004D7317">
        <w:rPr>
          <w:rFonts w:ascii="MyriadPro-Regular" w:eastAsia="Times New Roman" w:hAnsi="MyriadPro-Regular" w:cs="MyriadPro-Regular"/>
          <w:color w:val="000000"/>
          <w:sz w:val="20"/>
          <w:szCs w:val="20"/>
        </w:rPr>
        <w:t>…[</w:t>
      </w:r>
      <w:proofErr w:type="gramEnd"/>
      <w:r w:rsidRPr="004D7317">
        <w:rPr>
          <w:rFonts w:ascii="MyriadPro-Regular" w:eastAsia="Times New Roman" w:hAnsi="MyriadPro-Regular" w:cs="MyriadPro-Regular"/>
          <w:color w:val="000000"/>
          <w:sz w:val="20"/>
          <w:szCs w:val="20"/>
        </w:rPr>
        <w:t>middle and last name included]. The references in this Will to my ‘children’ and/or my ‘issue’ shall include my son, Seth … and all children of mine born or adopted after the execution hereof.”</w:t>
      </w:r>
    </w:p>
    <w:p w14:paraId="4B5DA4CE" w14:textId="77777777" w:rsidR="00B96916" w:rsidRPr="004D7317" w:rsidRDefault="00B96916" w:rsidP="00B96916">
      <w:pPr>
        <w:widowControl w:val="0"/>
        <w:tabs>
          <w:tab w:val="right" w:pos="3020"/>
        </w:tabs>
        <w:suppressAutoHyphens/>
        <w:autoSpaceDE w:val="0"/>
        <w:autoSpaceDN w:val="0"/>
        <w:adjustRightInd w:val="0"/>
        <w:spacing w:after="90" w:line="265" w:lineRule="atLeast"/>
        <w:ind w:left="180"/>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“I give the residue of my estate to my issue, per stirpes.”</w:t>
      </w:r>
    </w:p>
    <w:p w14:paraId="628849D3"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u w:val="thick"/>
        </w:rPr>
        <w:t>Question:</w:t>
      </w:r>
      <w:r w:rsidRPr="004D7317">
        <w:rPr>
          <w:rFonts w:ascii="MyriadPro-Regular" w:eastAsia="Times New Roman" w:hAnsi="MyriadPro-Regular" w:cs="MyriadPro-Regular"/>
          <w:color w:val="000000"/>
          <w:sz w:val="20"/>
          <w:szCs w:val="20"/>
        </w:rPr>
        <w:t xml:space="preserve">  Is Nicole entitled to one-half of her father’s residuary estate?  [Answer at end of article.]</w:t>
      </w:r>
    </w:p>
    <w:p w14:paraId="21851F70"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As you might expect from the title of this article, these facts resulted in a court having to divine Michael’s intention, as testator, and produce an answer for the surviving members of his family. This is all one needs to see to appreciate how critical it is to employ clear and precise language when drafting estate planning documents.  Query further if the scrivener is accountable, and to whom, when his or her document becomes the topic of litigation. But that is a topic for a different article.</w:t>
      </w:r>
    </w:p>
    <w:p w14:paraId="0B13C1DD" w14:textId="77777777" w:rsidR="00B96916" w:rsidRPr="004D7317" w:rsidRDefault="00B96916" w:rsidP="00B96916">
      <w:pPr>
        <w:widowControl w:val="0"/>
        <w:tabs>
          <w:tab w:val="right" w:pos="3020"/>
        </w:tabs>
        <w:suppressAutoHyphens/>
        <w:autoSpaceDE w:val="0"/>
        <w:autoSpaceDN w:val="0"/>
        <w:adjustRightInd w:val="0"/>
        <w:spacing w:before="90" w:line="280" w:lineRule="atLeast"/>
        <w:textAlignment w:val="baseline"/>
        <w:rPr>
          <w:rFonts w:ascii="MyriadPro-Bold" w:eastAsia="Times New Roman" w:hAnsi="MyriadPro-Bold" w:cs="MyriadPro-Bold"/>
          <w:b/>
          <w:bCs/>
          <w:color w:val="0CA51C"/>
        </w:rPr>
      </w:pPr>
      <w:r w:rsidRPr="004D7317">
        <w:rPr>
          <w:rFonts w:ascii="MyriadPro-Bold" w:eastAsia="Times New Roman" w:hAnsi="MyriadPro-Bold" w:cs="MyriadPro-Bold"/>
          <w:b/>
          <w:bCs/>
          <w:color w:val="0CA51C"/>
        </w:rPr>
        <w:t>Basic Rules of Construction (Without Citations).</w:t>
      </w:r>
    </w:p>
    <w:p w14:paraId="1000FB47"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The cardinal rule concerning a decedent’s will is the requirement that the intention of the testator shall be given effect unless the maker of the will attempts to accomplish a purpose or to make a disposition contrary to some rule of law or public policy.</w:t>
      </w:r>
    </w:p>
    <w:p w14:paraId="10B48AEB"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To arrive at a testator’s intention expressed in a will, a court must examine the decedent’s will in its entirety, consider and liberally interpret every provision in the will, employ the generally accepted literal and grammatical meaning of words used in the will, and assume that the maker of the will understood words stated in the will. When language in a will is clear and unambiguous, construction of a will is unnecessary and impermissible.</w:t>
      </w:r>
    </w:p>
    <w:p w14:paraId="79420EB8"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 xml:space="preserve">Ambiguity exists in an instrument, including a will, when a word, phrase, or provision in the instrument has, or is susceptible of having, at least two reasonable interpretations or meanings. </w:t>
      </w:r>
      <w:proofErr w:type="spellStart"/>
      <w:r w:rsidRPr="004D7317">
        <w:rPr>
          <w:rFonts w:ascii="MyriadPro-Regular" w:eastAsia="Times New Roman" w:hAnsi="MyriadPro-Regular" w:cs="MyriadPro-Regular"/>
          <w:color w:val="000000"/>
          <w:sz w:val="20"/>
          <w:szCs w:val="20"/>
        </w:rPr>
        <w:t>Parol</w:t>
      </w:r>
      <w:proofErr w:type="spellEnd"/>
      <w:r w:rsidRPr="004D7317">
        <w:rPr>
          <w:rFonts w:ascii="MyriadPro-Regular" w:eastAsia="Times New Roman" w:hAnsi="MyriadPro-Regular" w:cs="MyriadPro-Regular"/>
          <w:color w:val="000000"/>
          <w:sz w:val="20"/>
          <w:szCs w:val="20"/>
        </w:rPr>
        <w:t xml:space="preserve"> evidence is inadmissible to determine the intent of a testator as expressed in his or her will, unless there is a latent ambiguity when the language appears to be clear but outside evidence would show that there may be more than one interpretation.  </w:t>
      </w:r>
    </w:p>
    <w:p w14:paraId="763B8F45"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 xml:space="preserve">In contrast, a patent ambiguity is one which exists on the face of an instrument. A patent ambiguity must be removed by interpretation according to legal principles, and the intention of the testator must be found in the will.  [Hint to the answer </w:t>
      </w:r>
      <w:proofErr w:type="gramStart"/>
      <w:r w:rsidRPr="004D7317">
        <w:rPr>
          <w:rFonts w:ascii="MyriadPro-Regular" w:eastAsia="Times New Roman" w:hAnsi="MyriadPro-Regular" w:cs="MyriadPro-Regular"/>
          <w:color w:val="000000"/>
          <w:sz w:val="20"/>
          <w:szCs w:val="20"/>
        </w:rPr>
        <w:t>of</w:t>
      </w:r>
      <w:proofErr w:type="gramEnd"/>
      <w:r w:rsidRPr="004D7317">
        <w:rPr>
          <w:rFonts w:ascii="MyriadPro-Regular" w:eastAsia="Times New Roman" w:hAnsi="MyriadPro-Regular" w:cs="MyriadPro-Regular"/>
          <w:color w:val="000000"/>
          <w:sz w:val="20"/>
          <w:szCs w:val="20"/>
        </w:rPr>
        <w:t xml:space="preserve"> the Question posited above:  Court found a patent ambiguity.]</w:t>
      </w:r>
    </w:p>
    <w:p w14:paraId="65F42F98" w14:textId="77777777" w:rsidR="00B96916" w:rsidRPr="004D7317" w:rsidRDefault="00B96916" w:rsidP="00B96916">
      <w:pPr>
        <w:widowControl w:val="0"/>
        <w:tabs>
          <w:tab w:val="right" w:pos="3020"/>
        </w:tabs>
        <w:suppressAutoHyphens/>
        <w:autoSpaceDE w:val="0"/>
        <w:autoSpaceDN w:val="0"/>
        <w:adjustRightInd w:val="0"/>
        <w:spacing w:before="90" w:line="280" w:lineRule="atLeast"/>
        <w:textAlignment w:val="baseline"/>
        <w:rPr>
          <w:rFonts w:ascii="MyriadPro-Bold" w:eastAsia="Times New Roman" w:hAnsi="MyriadPro-Bold" w:cs="MyriadPro-Bold"/>
          <w:b/>
          <w:bCs/>
          <w:color w:val="0CA51C"/>
        </w:rPr>
      </w:pPr>
      <w:r w:rsidRPr="004D7317">
        <w:rPr>
          <w:rFonts w:ascii="MyriadPro-Bold" w:eastAsia="Times New Roman" w:hAnsi="MyriadPro-Bold" w:cs="MyriadPro-Bold"/>
          <w:b/>
          <w:bCs/>
          <w:color w:val="0CA51C"/>
        </w:rPr>
        <w:t>Basic Rule of Drafting Estate Planning Documents.</w:t>
      </w:r>
    </w:p>
    <w:p w14:paraId="63D2B8DA"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Never let your document make you famous.</w:t>
      </w:r>
    </w:p>
    <w:p w14:paraId="260A6CD9"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Bold" w:eastAsia="Times New Roman" w:hAnsi="MyriadPro-Bold" w:cs="MyriadPro-Bold"/>
          <w:b/>
          <w:bCs/>
          <w:color w:val="000000"/>
          <w:sz w:val="20"/>
        </w:rPr>
        <w:t>Definitions.</w:t>
      </w:r>
      <w:r w:rsidRPr="004D7317">
        <w:rPr>
          <w:rFonts w:ascii="MyriadPro-Regular" w:eastAsia="Times New Roman" w:hAnsi="MyriadPro-Regular" w:cs="MyriadPro-Regular"/>
          <w:color w:val="000000"/>
          <w:sz w:val="20"/>
          <w:szCs w:val="20"/>
        </w:rPr>
        <w:t xml:space="preserve">  For anyone who has ever picked up an agreement in a commercial transaction, you know that either in the first Section, or in an Index, there are a plethora of defined terms soaking up multiple pages. [Last one I picked up there were 12 pages of defined terms.] I include in every will and trust agreement I write an article titled “Construction Provisions,” which includes about 18 definitions, and </w:t>
      </w:r>
      <w:proofErr w:type="gramStart"/>
      <w:r w:rsidRPr="004D7317">
        <w:rPr>
          <w:rFonts w:ascii="MyriadPro-Regular" w:eastAsia="Times New Roman" w:hAnsi="MyriadPro-Regular" w:cs="MyriadPro-Regular"/>
          <w:color w:val="000000"/>
          <w:sz w:val="20"/>
          <w:szCs w:val="20"/>
        </w:rPr>
        <w:t>a number of</w:t>
      </w:r>
      <w:proofErr w:type="gramEnd"/>
      <w:r w:rsidRPr="004D7317">
        <w:rPr>
          <w:rFonts w:ascii="MyriadPro-Regular" w:eastAsia="Times New Roman" w:hAnsi="MyriadPro-Regular" w:cs="MyriadPro-Regular"/>
          <w:color w:val="000000"/>
          <w:sz w:val="20"/>
          <w:szCs w:val="20"/>
        </w:rPr>
        <w:t xml:space="preserve"> sub-definitions.  It is highly recommended that anyone drafting a will or trust agreement do the same. I do this not only to eliminate (or at least minimize as best I can) questions of interpretation, but for three other reasons: (</w:t>
      </w:r>
      <w:proofErr w:type="spellStart"/>
      <w:r w:rsidRPr="004D7317">
        <w:rPr>
          <w:rFonts w:ascii="MyriadPro-Regular" w:eastAsia="Times New Roman" w:hAnsi="MyriadPro-Regular" w:cs="MyriadPro-Regular"/>
          <w:color w:val="000000"/>
          <w:sz w:val="20"/>
          <w:szCs w:val="20"/>
        </w:rPr>
        <w:t>i</w:t>
      </w:r>
      <w:proofErr w:type="spellEnd"/>
      <w:r w:rsidRPr="004D7317">
        <w:rPr>
          <w:rFonts w:ascii="MyriadPro-Regular" w:eastAsia="Times New Roman" w:hAnsi="MyriadPro-Regular" w:cs="MyriadPro-Regular"/>
          <w:color w:val="000000"/>
          <w:sz w:val="20"/>
          <w:szCs w:val="20"/>
        </w:rPr>
        <w:t xml:space="preserve">) to write estate planning documents in English; (ii) to avoid being grouped with lawyers accused of preferring to use eight words when one will do; and (iii) to avoid falling prey to the “foolish [in]consistency [and] the hobgoblin of little minds.”  </w:t>
      </w:r>
    </w:p>
    <w:p w14:paraId="78FE78A7"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A common example where one word can take the place of eight</w:t>
      </w:r>
      <w:proofErr w:type="gramStart"/>
      <w:r w:rsidRPr="004D7317">
        <w:rPr>
          <w:rFonts w:ascii="MyriadPro-Regular" w:eastAsia="Times New Roman" w:hAnsi="MyriadPro-Regular" w:cs="MyriadPro-Regular"/>
          <w:color w:val="000000"/>
          <w:sz w:val="20"/>
          <w:szCs w:val="20"/>
        </w:rPr>
        <w:t>:  “</w:t>
      </w:r>
      <w:proofErr w:type="gramEnd"/>
      <w:r w:rsidRPr="004D7317">
        <w:rPr>
          <w:rFonts w:ascii="MyriadPro-Regular" w:eastAsia="Times New Roman" w:hAnsi="MyriadPro-Regular" w:cs="MyriadPro-Regular"/>
          <w:color w:val="000000"/>
          <w:sz w:val="20"/>
          <w:szCs w:val="20"/>
        </w:rPr>
        <w:t>pay to or apply for the benefit of.”  What do these words mean?  How about “distribute?” I include the word “distribute” in my construction provisions to mean just that. Pray tell what happens if a “little mind” picks up the phrase “pay to” in one provision in a will and the phrase “pay to or apply for the benefit of” in another. Did the testator really mean two different things, or did the scrivener do that unintentionally? Another example of one English word taking the place of three legal words – “give, devise and bequeath.”  I use the term “leave.”</w:t>
      </w:r>
    </w:p>
    <w:p w14:paraId="556784DF" w14:textId="77777777" w:rsidR="00B96916" w:rsidRPr="004D7317" w:rsidRDefault="00B96916" w:rsidP="00B96916">
      <w:pPr>
        <w:widowControl w:val="0"/>
        <w:tabs>
          <w:tab w:val="right" w:pos="3020"/>
        </w:tabs>
        <w:suppressAutoHyphens/>
        <w:autoSpaceDE w:val="0"/>
        <w:autoSpaceDN w:val="0"/>
        <w:adjustRightInd w:val="0"/>
        <w:spacing w:before="90" w:line="280" w:lineRule="atLeast"/>
        <w:textAlignment w:val="baseline"/>
        <w:rPr>
          <w:rFonts w:ascii="MyriadPro-Bold" w:eastAsia="Times New Roman" w:hAnsi="MyriadPro-Bold" w:cs="MyriadPro-Bold"/>
          <w:b/>
          <w:bCs/>
          <w:color w:val="0CA51C"/>
        </w:rPr>
      </w:pPr>
      <w:r w:rsidRPr="004D7317">
        <w:rPr>
          <w:rFonts w:ascii="MyriadPro-Bold" w:eastAsia="Times New Roman" w:hAnsi="MyriadPro-Bold" w:cs="MyriadPro-Bold"/>
          <w:b/>
          <w:bCs/>
          <w:color w:val="0CA51C"/>
        </w:rPr>
        <w:t xml:space="preserve">More Examples.  </w:t>
      </w:r>
    </w:p>
    <w:p w14:paraId="7F612F8E"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Bold" w:eastAsia="Times New Roman" w:hAnsi="MyriadPro-Bold" w:cs="MyriadPro-Bold"/>
          <w:b/>
          <w:bCs/>
          <w:color w:val="000000"/>
          <w:sz w:val="20"/>
        </w:rPr>
        <w:t>Spouse.</w:t>
      </w:r>
      <w:r w:rsidRPr="004D7317">
        <w:rPr>
          <w:rFonts w:ascii="MyriadPro-Regular" w:eastAsia="Times New Roman" w:hAnsi="MyriadPro-Regular" w:cs="MyriadPro-Regular"/>
          <w:color w:val="000000"/>
          <w:sz w:val="20"/>
          <w:szCs w:val="20"/>
        </w:rPr>
        <w:t xml:space="preserve">  With 40% divorce rates in this country for first time marriages (and higher for subsequent marriages), the failure to clearly define “spouse” in any document is a recipe for disaster (and malpractice).   My documents use close to a full page to define the </w:t>
      </w:r>
      <w:r w:rsidRPr="004D7317">
        <w:rPr>
          <w:rFonts w:ascii="MyriadPro-Regular" w:eastAsia="Times New Roman" w:hAnsi="MyriadPro-Regular" w:cs="MyriadPro-Regular"/>
          <w:color w:val="000000"/>
          <w:sz w:val="20"/>
          <w:szCs w:val="20"/>
        </w:rPr>
        <w:lastRenderedPageBreak/>
        <w:t>terms “spouse,” “wife,” “husband,” “widow,” and “widower,” and when two individuals shall be regarded as married. Of course, that is not to say that there can</w:t>
      </w:r>
      <w:r>
        <w:rPr>
          <w:rFonts w:ascii="MyriadPro-Regular" w:eastAsia="Times New Roman" w:hAnsi="MyriadPro-Regular" w:cs="MyriadPro-Regular"/>
          <w:color w:val="000000"/>
          <w:sz w:val="20"/>
          <w:szCs w:val="20"/>
        </w:rPr>
        <w:t>'t</w:t>
      </w:r>
      <w:r w:rsidRPr="004D7317">
        <w:rPr>
          <w:rFonts w:ascii="MyriadPro-Regular" w:eastAsia="Times New Roman" w:hAnsi="MyriadPro-Regular" w:cs="MyriadPro-Regular"/>
          <w:color w:val="000000"/>
          <w:sz w:val="20"/>
          <w:szCs w:val="20"/>
        </w:rPr>
        <w:t xml:space="preserve"> be some uncomfortable conversations when representing both spouses when either or both do not see their full name spelled out in the other’s document. But what happens when a trust provides for distributions to a child and his or her spouse, and that child later divorces and remarries?</w:t>
      </w:r>
    </w:p>
    <w:p w14:paraId="4E6A64E7"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 xml:space="preserve">That was the exact issue in the case </w:t>
      </w:r>
      <w:proofErr w:type="spellStart"/>
      <w:r w:rsidRPr="004D7317">
        <w:rPr>
          <w:rFonts w:ascii="MyriadPro-It" w:eastAsia="Times New Roman" w:hAnsi="MyriadPro-It" w:cs="MyriadPro-It"/>
          <w:i/>
          <w:iCs/>
          <w:color w:val="000000"/>
          <w:sz w:val="20"/>
        </w:rPr>
        <w:t>Ochse</w:t>
      </w:r>
      <w:proofErr w:type="spellEnd"/>
      <w:r w:rsidRPr="004D7317">
        <w:rPr>
          <w:rFonts w:ascii="MyriadPro-It" w:eastAsia="Times New Roman" w:hAnsi="MyriadPro-It" w:cs="MyriadPro-It"/>
          <w:i/>
          <w:iCs/>
          <w:color w:val="000000"/>
          <w:sz w:val="20"/>
        </w:rPr>
        <w:t xml:space="preserve"> v. </w:t>
      </w:r>
      <w:proofErr w:type="spellStart"/>
      <w:r w:rsidRPr="004D7317">
        <w:rPr>
          <w:rFonts w:ascii="MyriadPro-It" w:eastAsia="Times New Roman" w:hAnsi="MyriadPro-It" w:cs="MyriadPro-It"/>
          <w:i/>
          <w:iCs/>
          <w:color w:val="000000"/>
          <w:sz w:val="20"/>
        </w:rPr>
        <w:t>Ochse</w:t>
      </w:r>
      <w:proofErr w:type="spellEnd"/>
      <w:r w:rsidRPr="004D7317">
        <w:rPr>
          <w:rFonts w:ascii="MyriadPro-Regular" w:eastAsia="Times New Roman" w:hAnsi="MyriadPro-Regular" w:cs="MyriadPro-Regular"/>
          <w:color w:val="000000"/>
          <w:sz w:val="20"/>
          <w:szCs w:val="20"/>
        </w:rPr>
        <w:t>, decided by a Texas Appellate Court in 2020. Grantor created a trust that authorized the trustee to make distributions to a primary beneficiary, the primary beneficiary’s descendants, and the primary beneficiary’s spouse. Primary beneficiary divorced his first wife and remarried. The former wife sought a declaration that the terms “primary beneficiary’s spouse” and “son’s spouse” in the trust agreement solely referred to her because she was the spouse at the time the trust was executed. The current spouse intervened and sought a declaration that the terms “primary beneficiary’s spouse” and “son’s spouse” applied to her from the date of her marriage to present. The appellate court construed the language of the trust and concluded that it was the grantor’s unambiguous intent to identify her son’s then “spouse” as a beneficiary to benefit from the trust at the time the trust was executed and declined to redraft the trust to reach a presumed intent to benefit a potential replacement “spouse.”  Really? If it was so unambiguous, then why did the question end up in court?</w:t>
      </w:r>
    </w:p>
    <w:p w14:paraId="62ADD7BE"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proofErr w:type="gramStart"/>
      <w:r w:rsidRPr="004D7317">
        <w:rPr>
          <w:rFonts w:ascii="MyriadPro-Regular" w:eastAsia="Times New Roman" w:hAnsi="MyriadPro-Regular" w:cs="MyriadPro-Regular"/>
          <w:color w:val="000000"/>
          <w:sz w:val="20"/>
          <w:szCs w:val="20"/>
        </w:rPr>
        <w:t>Of course</w:t>
      </w:r>
      <w:proofErr w:type="gramEnd"/>
      <w:r w:rsidRPr="004D7317">
        <w:rPr>
          <w:rFonts w:ascii="MyriadPro-Regular" w:eastAsia="Times New Roman" w:hAnsi="MyriadPro-Regular" w:cs="MyriadPro-Regular"/>
          <w:color w:val="000000"/>
          <w:sz w:val="20"/>
          <w:szCs w:val="20"/>
        </w:rPr>
        <w:t xml:space="preserve"> the answer and the analysis by the court is not important. The lesson here is this was a dispute that should have never made it into court. For what it’s worth, if my definition of spouse, which follows, was included in the </w:t>
      </w:r>
      <w:proofErr w:type="spellStart"/>
      <w:r w:rsidRPr="004D7317">
        <w:rPr>
          <w:rFonts w:ascii="MyriadPro-Regular" w:eastAsia="Times New Roman" w:hAnsi="MyriadPro-Regular" w:cs="MyriadPro-Regular"/>
          <w:color w:val="000000"/>
          <w:sz w:val="20"/>
          <w:szCs w:val="20"/>
        </w:rPr>
        <w:t>Ochse</w:t>
      </w:r>
      <w:proofErr w:type="spellEnd"/>
      <w:r w:rsidRPr="004D7317">
        <w:rPr>
          <w:rFonts w:ascii="MyriadPro-Regular" w:eastAsia="Times New Roman" w:hAnsi="MyriadPro-Regular" w:cs="MyriadPro-Regular"/>
          <w:color w:val="000000"/>
          <w:sz w:val="20"/>
          <w:szCs w:val="20"/>
        </w:rPr>
        <w:t xml:space="preserve"> Trust Agreement, it would have gone the other way:</w:t>
      </w:r>
    </w:p>
    <w:p w14:paraId="423A8E75" w14:textId="77777777" w:rsidR="00B96916" w:rsidRPr="004D7317" w:rsidRDefault="00B96916" w:rsidP="00B96916">
      <w:pPr>
        <w:widowControl w:val="0"/>
        <w:tabs>
          <w:tab w:val="right" w:pos="3020"/>
        </w:tabs>
        <w:suppressAutoHyphens/>
        <w:autoSpaceDE w:val="0"/>
        <w:autoSpaceDN w:val="0"/>
        <w:adjustRightInd w:val="0"/>
        <w:spacing w:after="90" w:line="265" w:lineRule="atLeast"/>
        <w:ind w:left="180"/>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“The term ‘wife’ means a female who is married to a designated male at the date any distribution is required or authorized to be made to her pursuant to the exercise of any power, right, or discretion granted in this Will, or at any other date when it becomes material to determine her relationship to that male.”</w:t>
      </w:r>
    </w:p>
    <w:p w14:paraId="5B77F0B3"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 xml:space="preserve">And what also is not important here is my definition. The real lesson is:  Ask the question. Did the scrivener of the </w:t>
      </w:r>
      <w:proofErr w:type="spellStart"/>
      <w:r w:rsidRPr="004D7317">
        <w:rPr>
          <w:rFonts w:ascii="MyriadPro-Regular" w:eastAsia="Times New Roman" w:hAnsi="MyriadPro-Regular" w:cs="MyriadPro-Regular"/>
          <w:color w:val="000000"/>
          <w:sz w:val="20"/>
          <w:szCs w:val="20"/>
        </w:rPr>
        <w:t>Osche</w:t>
      </w:r>
      <w:proofErr w:type="spellEnd"/>
      <w:r w:rsidRPr="004D7317">
        <w:rPr>
          <w:rFonts w:ascii="MyriadPro-Regular" w:eastAsia="Times New Roman" w:hAnsi="MyriadPro-Regular" w:cs="MyriadPro-Regular"/>
          <w:color w:val="000000"/>
          <w:sz w:val="20"/>
          <w:szCs w:val="20"/>
        </w:rPr>
        <w:t xml:space="preserve"> Trust ask his client the question about what happens if his son </w:t>
      </w:r>
      <w:proofErr w:type="gramStart"/>
      <w:r w:rsidRPr="004D7317">
        <w:rPr>
          <w:rFonts w:ascii="MyriadPro-Regular" w:eastAsia="Times New Roman" w:hAnsi="MyriadPro-Regular" w:cs="MyriadPro-Regular"/>
          <w:color w:val="000000"/>
          <w:sz w:val="20"/>
          <w:szCs w:val="20"/>
        </w:rPr>
        <w:t>divorces.</w:t>
      </w:r>
      <w:proofErr w:type="gramEnd"/>
      <w:r w:rsidRPr="004D7317">
        <w:rPr>
          <w:rFonts w:ascii="MyriadPro-Regular" w:eastAsia="Times New Roman" w:hAnsi="MyriadPro-Regular" w:cs="MyriadPro-Regular"/>
          <w:color w:val="000000"/>
          <w:sz w:val="20"/>
          <w:szCs w:val="20"/>
        </w:rPr>
        <w:t xml:space="preserve">  </w:t>
      </w:r>
    </w:p>
    <w:p w14:paraId="2359E6D5"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Bold" w:eastAsia="Times New Roman" w:hAnsi="MyriadPro-Bold" w:cs="MyriadPro-Bold"/>
          <w:b/>
          <w:bCs/>
          <w:color w:val="000000"/>
          <w:sz w:val="20"/>
        </w:rPr>
        <w:t xml:space="preserve">Issue. </w:t>
      </w:r>
      <w:r w:rsidRPr="004D7317">
        <w:rPr>
          <w:rFonts w:ascii="MyriadPro-Regular" w:eastAsia="Times New Roman" w:hAnsi="MyriadPro-Regular" w:cs="MyriadPro-Regular"/>
          <w:color w:val="000000"/>
          <w:sz w:val="20"/>
          <w:szCs w:val="20"/>
        </w:rPr>
        <w:t xml:space="preserve">  This one simple word, like spouse, is another disaster waiting to happen. It’s almost a trap for the unwary (and no scrivener ever wants to be accused of being unwary). </w:t>
      </w:r>
      <w:proofErr w:type="gramStart"/>
      <w:r w:rsidRPr="004D7317">
        <w:rPr>
          <w:rFonts w:ascii="MyriadPro-Regular" w:eastAsia="Times New Roman" w:hAnsi="MyriadPro-Regular" w:cs="MyriadPro-Regular"/>
          <w:color w:val="000000"/>
          <w:sz w:val="20"/>
          <w:szCs w:val="20"/>
        </w:rPr>
        <w:t>Interestingly enough, in</w:t>
      </w:r>
      <w:proofErr w:type="gramEnd"/>
      <w:r w:rsidRPr="004D7317">
        <w:rPr>
          <w:rFonts w:ascii="MyriadPro-Regular" w:eastAsia="Times New Roman" w:hAnsi="MyriadPro-Regular" w:cs="MyriadPro-Regular"/>
          <w:color w:val="000000"/>
          <w:sz w:val="20"/>
          <w:szCs w:val="20"/>
        </w:rPr>
        <w:t xml:space="preserve"> the facts of the case first described above, there was no definition of “issue” in Michael’s Will. The Court had to rely on the default definition in its probate code. My definition starts with this:</w:t>
      </w:r>
    </w:p>
    <w:p w14:paraId="4AF9511F" w14:textId="77777777" w:rsidR="00B96916" w:rsidRPr="004D7317" w:rsidRDefault="00B96916" w:rsidP="00B96916">
      <w:pPr>
        <w:widowControl w:val="0"/>
        <w:tabs>
          <w:tab w:val="right" w:pos="3020"/>
        </w:tabs>
        <w:suppressAutoHyphens/>
        <w:autoSpaceDE w:val="0"/>
        <w:autoSpaceDN w:val="0"/>
        <w:adjustRightInd w:val="0"/>
        <w:spacing w:after="90" w:line="265" w:lineRule="atLeast"/>
        <w:ind w:left="180"/>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“The term ‘issue’ of a designated individual includes each child, grandchild, and more remote legitimate descendant of that individual, taken collectively.  That term also means any child, grandchild, or more remote legitimate descendant of that individual, whenever the facts and context require.”</w:t>
      </w:r>
    </w:p>
    <w:p w14:paraId="59A9E0A3"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This definition then leads to further definitions of after-</w:t>
      </w:r>
      <w:proofErr w:type="spellStart"/>
      <w:r w:rsidRPr="004D7317">
        <w:rPr>
          <w:rFonts w:ascii="MyriadPro-Regular" w:eastAsia="Times New Roman" w:hAnsi="MyriadPro-Regular" w:cs="MyriadPro-Regular"/>
          <w:color w:val="000000"/>
          <w:sz w:val="20"/>
          <w:szCs w:val="20"/>
        </w:rPr>
        <w:t>borns</w:t>
      </w:r>
      <w:proofErr w:type="spellEnd"/>
      <w:r w:rsidRPr="004D7317">
        <w:rPr>
          <w:rFonts w:ascii="MyriadPro-Regular" w:eastAsia="Times New Roman" w:hAnsi="MyriadPro-Regular" w:cs="MyriadPro-Regular"/>
          <w:color w:val="000000"/>
          <w:sz w:val="20"/>
          <w:szCs w:val="20"/>
        </w:rPr>
        <w:t xml:space="preserve"> and adoptions and legitimate descendants. In today’s world, with frozen embryos, artificial insemination, intra-family adoptions, extra-family adoptions, posthumous adoptions, and adults adopting adults, I am not willing to have my clients rely on some default definition in the Pennsylvania Probate, Estate and Fiduciaries Code (“PEF Code”). But, again, I always ask the questions surrounding these possibilities, and again sometimes it is uncomfortable. Quick aside: Still holding the top spot among famous athletes with multiple children with multiple women is former NBA great and Hall of Famer Calvin Murphy – 14 children with 9 women.  I wonder if he has a definition of “issue” in his Will?</w:t>
      </w:r>
    </w:p>
    <w:p w14:paraId="651BA6E7"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Bold" w:eastAsia="Times New Roman" w:hAnsi="MyriadPro-Bold" w:cs="MyriadPro-Bold"/>
          <w:b/>
          <w:bCs/>
          <w:color w:val="000000"/>
          <w:sz w:val="20"/>
        </w:rPr>
        <w:t xml:space="preserve">Personal Property. </w:t>
      </w:r>
      <w:r w:rsidRPr="004D7317">
        <w:rPr>
          <w:rFonts w:ascii="MyriadPro-Regular" w:eastAsia="Times New Roman" w:hAnsi="MyriadPro-Regular" w:cs="MyriadPro-Regular"/>
          <w:color w:val="000000"/>
          <w:sz w:val="20"/>
          <w:szCs w:val="20"/>
        </w:rPr>
        <w:t xml:space="preserve">  Disposing of tangible personal property seems to be the most forgotten part of the average client’s estate. Yet it has been my experience that it is the single greatest source of conflict among surviving family members. I have witnessed court battles over this one issue. Robin Williams did an excellent job of planning his estate, but the front page of the Arts section of the February 3, </w:t>
      </w:r>
      <w:proofErr w:type="gramStart"/>
      <w:r w:rsidRPr="004D7317">
        <w:rPr>
          <w:rFonts w:ascii="MyriadPro-Regular" w:eastAsia="Times New Roman" w:hAnsi="MyriadPro-Regular" w:cs="MyriadPro-Regular"/>
          <w:color w:val="000000"/>
          <w:sz w:val="20"/>
          <w:szCs w:val="20"/>
        </w:rPr>
        <w:t>2015</w:t>
      </w:r>
      <w:proofErr w:type="gramEnd"/>
      <w:r w:rsidRPr="004D7317">
        <w:rPr>
          <w:rFonts w:ascii="MyriadPro-Regular" w:eastAsia="Times New Roman" w:hAnsi="MyriadPro-Regular" w:cs="MyriadPro-Regular"/>
          <w:color w:val="000000"/>
          <w:sz w:val="20"/>
          <w:szCs w:val="20"/>
        </w:rPr>
        <w:t xml:space="preserve"> New York Times reported that his widow and his three children from his two prior marriages were in conflict over the issue of how his </w:t>
      </w:r>
      <w:r w:rsidRPr="004D7317">
        <w:rPr>
          <w:rFonts w:ascii="MyriadPro-It" w:eastAsia="Times New Roman" w:hAnsi="MyriadPro-It" w:cs="MyriadPro-It"/>
          <w:i/>
          <w:iCs/>
          <w:color w:val="000000"/>
          <w:sz w:val="20"/>
        </w:rPr>
        <w:t xml:space="preserve">“cherished belongings that include his clothing, collections and personal photographs” </w:t>
      </w:r>
      <w:r w:rsidRPr="004D7317">
        <w:rPr>
          <w:rFonts w:ascii="MyriadPro-Regular" w:eastAsia="Times New Roman" w:hAnsi="MyriadPro-Regular" w:cs="MyriadPro-Regular"/>
          <w:color w:val="000000"/>
          <w:sz w:val="20"/>
          <w:szCs w:val="20"/>
        </w:rPr>
        <w:t>should be distributed.</w:t>
      </w:r>
    </w:p>
    <w:p w14:paraId="70DED604"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Not only is the definition of “personal property” critical, but the division of same more so. There is a general reluctance to include specific items in the Will itself, primarily due to the consequence of needing to procure appraisals after death, which generally leads to greater exposure to estate taxes. The alternative is usually a separate memorandum referred to in the will. But those create uncertainties in terms of enforcement, which is not guaranteed, or the inability to locate the memorandum after date of death and/or destruction or alteration of same by the person who finds it first.  There are drafting issues even with the separate memorandum, including clear descriptions and alternative taker if the named beneficiary fails to survive. And, for sure, you never want to allow valuable pieces to fall into the residuary estate, exposing them to sale if there are insufficient other assets to pay expenses of administration and taxes, or to income tax in the hands of the residuary beneficiaries to the extent the estate had distributable net income.</w:t>
      </w:r>
    </w:p>
    <w:p w14:paraId="2FC53916"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813B24">
        <w:rPr>
          <w:rFonts w:ascii="MyriadPro-It" w:eastAsia="Times New Roman" w:hAnsi="MyriadPro-It" w:cs="MyriadPro-It"/>
          <w:b/>
          <w:bCs/>
          <w:color w:val="000000"/>
          <w:sz w:val="20"/>
        </w:rPr>
        <w:lastRenderedPageBreak/>
        <w:t>Include</w:t>
      </w:r>
      <w:r w:rsidRPr="004D7317">
        <w:rPr>
          <w:rFonts w:ascii="MyriadPro-It" w:eastAsia="Times New Roman" w:hAnsi="MyriadPro-It" w:cs="MyriadPro-It"/>
          <w:i/>
          <w:iCs/>
          <w:color w:val="000000"/>
          <w:sz w:val="20"/>
        </w:rPr>
        <w:t>.</w:t>
      </w:r>
      <w:r w:rsidRPr="004D7317">
        <w:rPr>
          <w:rFonts w:ascii="MyriadPro-Regular" w:eastAsia="Times New Roman" w:hAnsi="MyriadPro-Regular" w:cs="MyriadPro-Regular"/>
          <w:color w:val="000000"/>
          <w:sz w:val="20"/>
          <w:szCs w:val="20"/>
        </w:rPr>
        <w:t xml:space="preserve">  I will end with this word, because it became a point of analysis in the case first described above, and in the </w:t>
      </w:r>
      <w:proofErr w:type="spellStart"/>
      <w:r w:rsidRPr="004D7317">
        <w:rPr>
          <w:rFonts w:ascii="MyriadPro-Regular" w:eastAsia="Times New Roman" w:hAnsi="MyriadPro-Regular" w:cs="MyriadPro-Regular"/>
          <w:color w:val="000000"/>
          <w:sz w:val="20"/>
          <w:szCs w:val="20"/>
        </w:rPr>
        <w:t>Osche</w:t>
      </w:r>
      <w:proofErr w:type="spellEnd"/>
      <w:r w:rsidRPr="004D7317">
        <w:rPr>
          <w:rFonts w:ascii="MyriadPro-Regular" w:eastAsia="Times New Roman" w:hAnsi="MyriadPro-Regular" w:cs="MyriadPro-Regular"/>
          <w:color w:val="000000"/>
          <w:sz w:val="20"/>
          <w:szCs w:val="20"/>
        </w:rPr>
        <w:t xml:space="preserve"> case, and as was used in Robin Williams’ Will in describing his personal property. When the word “include” is used in any document, without definition, and then followed by any list of objects or persons thereafter, the question of interpretation becomes whether it is intended to be inclusive or exclusive. For example, if used to define children, and a child is not named specifically but others are, is the intention of the testator to include or exclude that omitted named child? Such was the issue in the unnamed case described above. To avoid that question of interpretation, the recommendation is to define the term. My definition makes clear it is to be inclusive, which is as follows (also deriving the benefit of one word replacing eight every time the word is </w:t>
      </w:r>
      <w:proofErr w:type="gramStart"/>
      <w:r w:rsidRPr="004D7317">
        <w:rPr>
          <w:rFonts w:ascii="MyriadPro-Regular" w:eastAsia="Times New Roman" w:hAnsi="MyriadPro-Regular" w:cs="MyriadPro-Regular"/>
          <w:color w:val="000000"/>
          <w:sz w:val="20"/>
          <w:szCs w:val="20"/>
        </w:rPr>
        <w:t>actually used</w:t>
      </w:r>
      <w:proofErr w:type="gramEnd"/>
      <w:r w:rsidRPr="004D7317">
        <w:rPr>
          <w:rFonts w:ascii="MyriadPro-Regular" w:eastAsia="Times New Roman" w:hAnsi="MyriadPro-Regular" w:cs="MyriadPro-Regular"/>
          <w:color w:val="000000"/>
          <w:sz w:val="20"/>
          <w:szCs w:val="20"/>
        </w:rPr>
        <w:t xml:space="preserve"> in the document):</w:t>
      </w:r>
    </w:p>
    <w:p w14:paraId="3C2BCE8B"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 xml:space="preserve">“The term ‘includes’ means ‘includes without limitation, and by way of illustration.  The term ‘including’ shall be similarly interpreted.”  </w:t>
      </w:r>
    </w:p>
    <w:p w14:paraId="779F8442"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Regular" w:eastAsia="Times New Roman" w:hAnsi="MyriadPro-Regular" w:cs="MyriadPro-Regular"/>
          <w:color w:val="000000"/>
          <w:sz w:val="20"/>
          <w:szCs w:val="20"/>
        </w:rPr>
        <w:t xml:space="preserve">The collateral drafting lesson becomes then, if your client really is intending to exclude any person who could possibly be considered a natural object of the testator’s bounty, include that exclusion specifically in the document and name the person being excluded. [Be careful before adding reasons for the exclusion </w:t>
      </w:r>
      <w:proofErr w:type="gramStart"/>
      <w:r w:rsidRPr="004D7317">
        <w:rPr>
          <w:rFonts w:ascii="MyriadPro-Regular" w:eastAsia="Times New Roman" w:hAnsi="MyriadPro-Regular" w:cs="MyriadPro-Regular"/>
          <w:color w:val="000000"/>
          <w:sz w:val="20"/>
          <w:szCs w:val="20"/>
        </w:rPr>
        <w:t>so as to</w:t>
      </w:r>
      <w:proofErr w:type="gramEnd"/>
      <w:r w:rsidRPr="004D7317">
        <w:rPr>
          <w:rFonts w:ascii="MyriadPro-Regular" w:eastAsia="Times New Roman" w:hAnsi="MyriadPro-Regular" w:cs="MyriadPro-Regular"/>
          <w:color w:val="000000"/>
          <w:sz w:val="20"/>
          <w:szCs w:val="20"/>
        </w:rPr>
        <w:t xml:space="preserve"> avoid testamentary libel.]</w:t>
      </w:r>
    </w:p>
    <w:p w14:paraId="3DA1C90B"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Bold" w:eastAsia="Times New Roman" w:hAnsi="MyriadPro-Bold" w:cs="MyriadPro-Bold"/>
          <w:b/>
          <w:bCs/>
          <w:color w:val="000000"/>
          <w:sz w:val="20"/>
        </w:rPr>
        <w:t>Conclusion.</w:t>
      </w:r>
      <w:r w:rsidRPr="004D7317">
        <w:rPr>
          <w:rFonts w:ascii="MyriadPro-Regular" w:eastAsia="Times New Roman" w:hAnsi="MyriadPro-Regular" w:cs="MyriadPro-Regular"/>
          <w:color w:val="000000"/>
          <w:sz w:val="20"/>
          <w:szCs w:val="20"/>
        </w:rPr>
        <w:t xml:space="preserve"> Clear and precise drafting of estate documents is the lodestar for anyone who accepts an engagement to prepare documents. Be punctilious to the nth degree. Like “the knock” on the door in the recent award-winning film, </w:t>
      </w:r>
      <w:proofErr w:type="spellStart"/>
      <w:r w:rsidRPr="004D7317">
        <w:rPr>
          <w:rFonts w:ascii="MyriadPro-It" w:eastAsia="Times New Roman" w:hAnsi="MyriadPro-It" w:cs="MyriadPro-It"/>
          <w:i/>
          <w:iCs/>
          <w:color w:val="000000"/>
          <w:sz w:val="20"/>
        </w:rPr>
        <w:t>Nomadland</w:t>
      </w:r>
      <w:proofErr w:type="spellEnd"/>
      <w:r w:rsidRPr="004D7317">
        <w:rPr>
          <w:rFonts w:ascii="MyriadPro-Regular" w:eastAsia="Times New Roman" w:hAnsi="MyriadPro-Regular" w:cs="MyriadPro-Regular"/>
          <w:color w:val="000000"/>
          <w:sz w:val="20"/>
          <w:szCs w:val="20"/>
        </w:rPr>
        <w:t>, that is the visceral and existential threat to the van dwellers depicted therein, no lawyer wants to receive “the call” the person on the other end of the line asks the question: “What does [fill in the blank] mean in the will you drafted?” Because you know as soon as you hang up that call, your next call is to your insurance carrier. I will avoid the overly dramatic admonition to draft like your life depends on it. But I would humbly suggest that one’s professional career may very well be at stake every time you, as scrivener, put pen to paper.</w:t>
      </w:r>
    </w:p>
    <w:p w14:paraId="02AA8896" w14:textId="77777777" w:rsidR="00B96916" w:rsidRPr="004D7317" w:rsidRDefault="00B96916" w:rsidP="00B96916">
      <w:pPr>
        <w:widowControl w:val="0"/>
        <w:tabs>
          <w:tab w:val="right" w:pos="3020"/>
        </w:tabs>
        <w:suppressAutoHyphens/>
        <w:autoSpaceDE w:val="0"/>
        <w:autoSpaceDN w:val="0"/>
        <w:adjustRightInd w:val="0"/>
        <w:spacing w:after="90" w:line="265" w:lineRule="atLeast"/>
        <w:textAlignment w:val="baseline"/>
        <w:rPr>
          <w:rFonts w:ascii="MyriadPro-Regular" w:eastAsia="Times New Roman" w:hAnsi="MyriadPro-Regular" w:cs="MyriadPro-Regular"/>
          <w:color w:val="000000"/>
          <w:sz w:val="20"/>
          <w:szCs w:val="20"/>
        </w:rPr>
      </w:pPr>
      <w:r w:rsidRPr="004D7317">
        <w:rPr>
          <w:rFonts w:ascii="MyriadPro-Bold" w:eastAsia="Times New Roman" w:hAnsi="MyriadPro-Bold" w:cs="MyriadPro-Bold"/>
          <w:b/>
          <w:bCs/>
          <w:color w:val="000000"/>
          <w:sz w:val="20"/>
        </w:rPr>
        <w:t>Answer:</w:t>
      </w:r>
      <w:r w:rsidRPr="004D7317">
        <w:rPr>
          <w:rFonts w:ascii="MyriadPro-Regular" w:eastAsia="Times New Roman" w:hAnsi="MyriadPro-Regular" w:cs="MyriadPro-Regular"/>
          <w:color w:val="000000"/>
          <w:sz w:val="20"/>
          <w:szCs w:val="20"/>
        </w:rPr>
        <w:t xml:space="preserve">  In the case described above, Nicole was awarded one-half of the residuary estate.  The court reasoned that the definitions of “children” and/or “issue” that stated they “shall include my son, Seth …” do not clearly disinherit Nicole. The county court examined definitions of “include”, and the appellate court relied on a contract case in which it was presented with the question of whether the word “include,” on its own, was expansive or restrictive, and ruled that the generally understood meaning of the word “include” is that it is expansive. There was also a “wipe out” provision in the will that said, “to my heirs at law,” under which Nicole would have inherited if Seth and his children did not survive his father. The court reasoned if the testator was really intending to disinherit Nicole, here was his second opportunity to do so, but he did not.</w:t>
      </w:r>
    </w:p>
    <w:p w14:paraId="634690F2" w14:textId="77777777" w:rsidR="00B96916" w:rsidRPr="004D7317" w:rsidRDefault="00B96916" w:rsidP="00B96916">
      <w:pPr>
        <w:widowControl w:val="0"/>
        <w:suppressAutoHyphens/>
        <w:autoSpaceDE w:val="0"/>
        <w:autoSpaceDN w:val="0"/>
        <w:adjustRightInd w:val="0"/>
        <w:spacing w:before="90" w:line="288" w:lineRule="auto"/>
        <w:textAlignment w:val="center"/>
        <w:rPr>
          <w:rFonts w:ascii="MyriadPro-It" w:eastAsia="Times New Roman" w:hAnsi="MyriadPro-It" w:cs="MyriadPro-It"/>
          <w:i/>
          <w:iCs/>
          <w:color w:val="000000"/>
          <w:sz w:val="18"/>
          <w:szCs w:val="18"/>
        </w:rPr>
      </w:pPr>
      <w:r w:rsidRPr="004D7317">
        <w:rPr>
          <w:rFonts w:ascii="MyriadPro-It" w:eastAsia="Times New Roman" w:hAnsi="MyriadPro-It" w:cs="MyriadPro-It"/>
          <w:i/>
          <w:iCs/>
          <w:color w:val="000000"/>
          <w:sz w:val="18"/>
          <w:szCs w:val="18"/>
        </w:rPr>
        <w:t xml:space="preserve">Joel S. </w:t>
      </w:r>
      <w:proofErr w:type="spellStart"/>
      <w:r w:rsidRPr="004D7317">
        <w:rPr>
          <w:rFonts w:ascii="MyriadPro-It" w:eastAsia="Times New Roman" w:hAnsi="MyriadPro-It" w:cs="MyriadPro-It"/>
          <w:i/>
          <w:iCs/>
          <w:color w:val="000000"/>
          <w:sz w:val="18"/>
          <w:szCs w:val="18"/>
        </w:rPr>
        <w:t>Luber</w:t>
      </w:r>
      <w:proofErr w:type="spellEnd"/>
      <w:r w:rsidRPr="004D7317">
        <w:rPr>
          <w:rFonts w:ascii="MyriadPro-It" w:eastAsia="Times New Roman" w:hAnsi="MyriadPro-It" w:cs="MyriadPro-It"/>
          <w:i/>
          <w:iCs/>
          <w:color w:val="000000"/>
          <w:sz w:val="18"/>
          <w:szCs w:val="18"/>
        </w:rPr>
        <w:t xml:space="preserve">, Esquire, is chair of the Estates &amp; Trusts Group at </w:t>
      </w:r>
      <w:proofErr w:type="spellStart"/>
      <w:r w:rsidRPr="004D7317">
        <w:rPr>
          <w:rFonts w:ascii="MyriadPro-It" w:eastAsia="Times New Roman" w:hAnsi="MyriadPro-It" w:cs="MyriadPro-It"/>
          <w:i/>
          <w:iCs/>
          <w:color w:val="000000"/>
          <w:sz w:val="18"/>
          <w:szCs w:val="18"/>
        </w:rPr>
        <w:t>Reger</w:t>
      </w:r>
      <w:proofErr w:type="spellEnd"/>
      <w:r w:rsidRPr="004D7317">
        <w:rPr>
          <w:rFonts w:ascii="MyriadPro-It" w:eastAsia="Times New Roman" w:hAnsi="MyriadPro-It" w:cs="MyriadPro-It"/>
          <w:i/>
          <w:iCs/>
          <w:color w:val="000000"/>
          <w:sz w:val="18"/>
          <w:szCs w:val="18"/>
        </w:rPr>
        <w:t xml:space="preserve"> Rizzo </w:t>
      </w:r>
      <w:proofErr w:type="spellStart"/>
      <w:r w:rsidRPr="004D7317">
        <w:rPr>
          <w:rFonts w:ascii="MyriadPro-It" w:eastAsia="Times New Roman" w:hAnsi="MyriadPro-It" w:cs="MyriadPro-It"/>
          <w:i/>
          <w:iCs/>
          <w:color w:val="000000"/>
          <w:sz w:val="18"/>
          <w:szCs w:val="18"/>
        </w:rPr>
        <w:t>Darnall</w:t>
      </w:r>
      <w:proofErr w:type="spellEnd"/>
      <w:r w:rsidRPr="004D7317">
        <w:rPr>
          <w:rFonts w:ascii="MyriadPro-It" w:eastAsia="Times New Roman" w:hAnsi="MyriadPro-It" w:cs="MyriadPro-It"/>
          <w:i/>
          <w:iCs/>
          <w:color w:val="000000"/>
          <w:sz w:val="18"/>
          <w:szCs w:val="18"/>
        </w:rPr>
        <w:t xml:space="preserve"> LLP. Joel concentrates his practice in sophisticated estate planning for high-net-worth individuals, asset protection planning, estate administration, Orphans’ Court practice, and general corporate and income tax planning.</w:t>
      </w:r>
    </w:p>
    <w:p w14:paraId="0FE242B8" w14:textId="7626403E" w:rsidR="00B71EC4" w:rsidRDefault="00B71EC4" w:rsidP="004E63BD"/>
    <w:p w14:paraId="347B7B97" w14:textId="00412D72" w:rsidR="00B71EC4" w:rsidRDefault="00B71EC4" w:rsidP="004E63BD"/>
    <w:p w14:paraId="5612C31F" w14:textId="28D46949" w:rsidR="00B71EC4" w:rsidRDefault="00B71EC4" w:rsidP="004E63BD"/>
    <w:p w14:paraId="584DC6D0" w14:textId="3AD0F2F4" w:rsidR="00B71EC4" w:rsidRDefault="00B71EC4" w:rsidP="004E63BD"/>
    <w:p w14:paraId="7D0548DD" w14:textId="4EC93866" w:rsidR="00B71EC4" w:rsidRDefault="00B71EC4" w:rsidP="004E63BD"/>
    <w:p w14:paraId="18859379" w14:textId="57774A71" w:rsidR="00B71EC4" w:rsidRDefault="00B71EC4" w:rsidP="004E63BD"/>
    <w:p w14:paraId="166FC7D1" w14:textId="62AA123E" w:rsidR="00B71EC4" w:rsidRPr="00F07EB8" w:rsidRDefault="00F07EB8" w:rsidP="00F07EB8">
      <w:pPr>
        <w:jc w:val="center"/>
        <w:rPr>
          <w:b/>
          <w:bCs/>
          <w:color w:val="365F91" w:themeColor="accent1" w:themeShade="BF"/>
        </w:rPr>
      </w:pPr>
      <w:r w:rsidRPr="00F07EB8">
        <w:rPr>
          <w:b/>
          <w:bCs/>
          <w:color w:val="365F91" w:themeColor="accent1" w:themeShade="BF"/>
        </w:rPr>
        <w:t>FINANCIAL AND ESTATE PLANNING COUNCIL OF METROPOLITAN DETROIT</w:t>
      </w:r>
    </w:p>
    <w:p w14:paraId="318AC90A" w14:textId="4DABCF87" w:rsidR="00F07EB8" w:rsidRPr="00F07EB8" w:rsidRDefault="00F07EB8" w:rsidP="00F07EB8">
      <w:pPr>
        <w:jc w:val="center"/>
        <w:rPr>
          <w:b/>
          <w:bCs/>
          <w:color w:val="365F91" w:themeColor="accent1" w:themeShade="BF"/>
        </w:rPr>
      </w:pPr>
      <w:r w:rsidRPr="00F07EB8">
        <w:rPr>
          <w:b/>
          <w:bCs/>
          <w:color w:val="365F91" w:themeColor="accent1" w:themeShade="BF"/>
        </w:rPr>
        <w:t>2019 AND 2020</w:t>
      </w:r>
    </w:p>
    <w:p w14:paraId="1EF3B7B0" w14:textId="06DAA053" w:rsidR="00B71EC4" w:rsidRDefault="00B71EC4" w:rsidP="004E63BD"/>
    <w:p w14:paraId="0C454B46" w14:textId="0CF32847" w:rsidR="00B71EC4" w:rsidRDefault="00F07EB8" w:rsidP="00F07EB8">
      <w:pPr>
        <w:jc w:val="center"/>
      </w:pPr>
      <w:r>
        <w:rPr>
          <w:noProof/>
        </w:rPr>
        <w:drawing>
          <wp:inline distT="0" distB="0" distL="0" distR="0" wp14:anchorId="675CE1BD" wp14:editId="68FAE6B6">
            <wp:extent cx="1476695" cy="1760220"/>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481907" cy="1766433"/>
                    </a:xfrm>
                    <a:prstGeom prst="rect">
                      <a:avLst/>
                    </a:prstGeom>
                    <a:noFill/>
                    <a:ln>
                      <a:noFill/>
                    </a:ln>
                  </pic:spPr>
                </pic:pic>
              </a:graphicData>
            </a:graphic>
          </wp:inline>
        </w:drawing>
      </w:r>
    </w:p>
    <w:p w14:paraId="442E3033" w14:textId="2C7EB2A1" w:rsidR="00D965A9" w:rsidRDefault="00D965A9" w:rsidP="00D965A9">
      <w:pPr>
        <w:pStyle w:val="articleheads"/>
        <w:jc w:val="center"/>
        <w:rPr>
          <w:rFonts w:ascii="Bembo" w:hAnsi="Bembo"/>
          <w:b/>
          <w:bCs/>
        </w:rPr>
      </w:pPr>
      <w:r>
        <w:rPr>
          <w:rFonts w:ascii="Bembo" w:hAnsi="Bembo"/>
          <w:b/>
          <w:bCs/>
        </w:rPr>
        <w:lastRenderedPageBreak/>
        <w:t>Did You Know?</w:t>
      </w:r>
    </w:p>
    <w:p w14:paraId="13979FD6" w14:textId="6D68D05C" w:rsidR="00D965A9" w:rsidRDefault="00D965A9" w:rsidP="00D965A9">
      <w:pPr>
        <w:pStyle w:val="articleheads"/>
        <w:jc w:val="center"/>
        <w:rPr>
          <w:rFonts w:ascii="Bembo" w:hAnsi="Bembo"/>
          <w:b/>
          <w:bCs/>
        </w:rPr>
      </w:pPr>
      <w:r>
        <w:rPr>
          <w:rFonts w:ascii="Bembo" w:hAnsi="Bembo"/>
          <w:b/>
          <w:bCs/>
          <w:noProof/>
        </w:rPr>
        <w:drawing>
          <wp:inline distT="0" distB="0" distL="0" distR="0" wp14:anchorId="690E3AAD" wp14:editId="00E3C98B">
            <wp:extent cx="1905000" cy="937260"/>
            <wp:effectExtent l="0" t="0" r="0" b="0"/>
            <wp:docPr id="3" name="Picture 3" descr="A picture containing text, clipart&#10;&#10;Description automatically generated">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a:hlinkClick r:id="rId108"/>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905000" cy="937260"/>
                    </a:xfrm>
                    <a:prstGeom prst="rect">
                      <a:avLst/>
                    </a:prstGeom>
                    <a:noFill/>
                    <a:ln>
                      <a:noFill/>
                    </a:ln>
                  </pic:spPr>
                </pic:pic>
              </a:graphicData>
            </a:graphic>
          </wp:inline>
        </w:drawing>
      </w:r>
    </w:p>
    <w:p w14:paraId="23926F59" w14:textId="4A6CC5CC" w:rsidR="00D965A9" w:rsidRDefault="00D965A9" w:rsidP="00D965A9">
      <w:pPr>
        <w:pStyle w:val="NormalWeb"/>
        <w:shd w:val="clear" w:color="auto" w:fill="FFFFFF"/>
        <w:spacing w:before="0" w:beforeAutospacing="0" w:after="150" w:afterAutospacing="0"/>
        <w:jc w:val="center"/>
        <w:rPr>
          <w:rStyle w:val="Strong"/>
          <w:rFonts w:ascii="Arial" w:hAnsi="Arial" w:cs="Arial"/>
          <w:color w:val="FF0000"/>
          <w:sz w:val="21"/>
          <w:szCs w:val="21"/>
        </w:rPr>
      </w:pPr>
      <w:r w:rsidRPr="00C54CB3">
        <w:rPr>
          <w:rStyle w:val="Strong"/>
          <w:rFonts w:ascii="Arial" w:hAnsi="Arial" w:cs="Arial"/>
          <w:color w:val="FF0000"/>
          <w:sz w:val="21"/>
          <w:szCs w:val="21"/>
        </w:rPr>
        <w:t xml:space="preserve">Prior Event Recordings Are Available </w:t>
      </w:r>
      <w:proofErr w:type="gramStart"/>
      <w:r w:rsidRPr="00C54CB3">
        <w:rPr>
          <w:rStyle w:val="Strong"/>
          <w:rFonts w:ascii="Arial" w:hAnsi="Arial" w:cs="Arial"/>
          <w:color w:val="FF0000"/>
          <w:sz w:val="21"/>
          <w:szCs w:val="21"/>
        </w:rPr>
        <w:t>For</w:t>
      </w:r>
      <w:proofErr w:type="gramEnd"/>
      <w:r w:rsidRPr="00C54CB3">
        <w:rPr>
          <w:rStyle w:val="Strong"/>
          <w:rFonts w:ascii="Arial" w:hAnsi="Arial" w:cs="Arial"/>
          <w:color w:val="FF0000"/>
          <w:sz w:val="21"/>
          <w:szCs w:val="21"/>
        </w:rPr>
        <w:t xml:space="preserve"> Members Only - Please Log In, Go To "About", and Click "Links"</w:t>
      </w:r>
    </w:p>
    <w:p w14:paraId="49ECFA2D" w14:textId="08732A05" w:rsidR="002D2671" w:rsidRDefault="002D2671" w:rsidP="002D2671">
      <w:pPr>
        <w:pStyle w:val="NormalWeb"/>
        <w:shd w:val="clear" w:color="auto" w:fill="FFFFFF"/>
        <w:spacing w:before="0" w:beforeAutospacing="0" w:after="150" w:afterAutospacing="0"/>
        <w:jc w:val="center"/>
        <w:rPr>
          <w:rStyle w:val="Strong"/>
          <w:rFonts w:ascii="Arial" w:hAnsi="Arial" w:cs="Arial"/>
          <w:color w:val="FF0000"/>
          <w:sz w:val="21"/>
          <w:szCs w:val="21"/>
        </w:rPr>
      </w:pPr>
      <w:r>
        <w:rPr>
          <w:rStyle w:val="Strong"/>
          <w:rFonts w:ascii="Arial" w:hAnsi="Arial" w:cs="Arial"/>
          <w:color w:val="FF0000"/>
          <w:sz w:val="21"/>
          <w:szCs w:val="21"/>
        </w:rPr>
        <w:t>AVAILABLE RECORDINGS</w:t>
      </w:r>
    </w:p>
    <w:p w14:paraId="451FBB10" w14:textId="18D94EF7" w:rsidR="002D2671" w:rsidRPr="002D2671" w:rsidRDefault="002D2671" w:rsidP="002D2671">
      <w:pPr>
        <w:pStyle w:val="NormalWeb"/>
        <w:shd w:val="clear" w:color="auto" w:fill="FFFFFF"/>
        <w:spacing w:before="0" w:beforeAutospacing="0" w:after="150" w:afterAutospacing="0"/>
        <w:jc w:val="center"/>
        <w:rPr>
          <w:rStyle w:val="Strong"/>
          <w:rFonts w:ascii="Arial" w:hAnsi="Arial" w:cs="Arial"/>
          <w:color w:val="1F497D" w:themeColor="text2"/>
          <w:sz w:val="21"/>
          <w:szCs w:val="21"/>
        </w:rPr>
      </w:pPr>
      <w:r w:rsidRPr="002D2671">
        <w:rPr>
          <w:rStyle w:val="Strong"/>
          <w:rFonts w:ascii="Arial" w:hAnsi="Arial" w:cs="Arial"/>
          <w:color w:val="1F497D" w:themeColor="text2"/>
          <w:sz w:val="21"/>
          <w:szCs w:val="21"/>
        </w:rPr>
        <w:t>“What to Advise Our Clients to do Now!”</w:t>
      </w:r>
    </w:p>
    <w:p w14:paraId="51479949" w14:textId="6D597009" w:rsidR="002D2671" w:rsidRPr="002D2671" w:rsidRDefault="002D2671" w:rsidP="002D2671">
      <w:pPr>
        <w:pStyle w:val="NormalWeb"/>
        <w:shd w:val="clear" w:color="auto" w:fill="FFFFFF"/>
        <w:spacing w:before="0" w:beforeAutospacing="0" w:after="150" w:afterAutospacing="0"/>
        <w:jc w:val="center"/>
        <w:rPr>
          <w:rStyle w:val="Strong"/>
          <w:rFonts w:ascii="Arial" w:hAnsi="Arial" w:cs="Arial"/>
          <w:sz w:val="21"/>
          <w:szCs w:val="21"/>
        </w:rPr>
      </w:pPr>
      <w:r w:rsidRPr="002D2671">
        <w:rPr>
          <w:rStyle w:val="Strong"/>
          <w:rFonts w:ascii="Arial" w:hAnsi="Arial" w:cs="Arial"/>
          <w:sz w:val="21"/>
          <w:szCs w:val="21"/>
        </w:rPr>
        <w:t>Presented by Martin M. Shenkman, Esq. on June 1, 2021</w:t>
      </w:r>
    </w:p>
    <w:p w14:paraId="1B2BFE63" w14:textId="3D534FE8" w:rsidR="002D2671" w:rsidRPr="002D2671" w:rsidRDefault="002D2671" w:rsidP="002D2671">
      <w:pPr>
        <w:pStyle w:val="NormalWeb"/>
        <w:shd w:val="clear" w:color="auto" w:fill="FFFFFF"/>
        <w:spacing w:before="0" w:beforeAutospacing="0" w:after="150" w:afterAutospacing="0"/>
        <w:jc w:val="center"/>
        <w:rPr>
          <w:rStyle w:val="Strong"/>
          <w:rFonts w:ascii="Arial" w:hAnsi="Arial" w:cs="Arial"/>
          <w:color w:val="1F497D" w:themeColor="text2"/>
          <w:sz w:val="21"/>
          <w:szCs w:val="21"/>
        </w:rPr>
      </w:pPr>
      <w:r w:rsidRPr="002D2671">
        <w:rPr>
          <w:rStyle w:val="Strong"/>
          <w:rFonts w:ascii="Arial" w:hAnsi="Arial" w:cs="Arial"/>
          <w:color w:val="1F497D" w:themeColor="text2"/>
          <w:sz w:val="21"/>
          <w:szCs w:val="21"/>
        </w:rPr>
        <w:t xml:space="preserve">“The 6 </w:t>
      </w:r>
      <w:proofErr w:type="gramStart"/>
      <w:r w:rsidRPr="002D2671">
        <w:rPr>
          <w:rStyle w:val="Strong"/>
          <w:rFonts w:ascii="Arial" w:hAnsi="Arial" w:cs="Arial"/>
          <w:color w:val="1F497D" w:themeColor="text2"/>
          <w:sz w:val="21"/>
          <w:szCs w:val="21"/>
        </w:rPr>
        <w:t>D’s</w:t>
      </w:r>
      <w:proofErr w:type="gramEnd"/>
      <w:r w:rsidRPr="002D2671">
        <w:rPr>
          <w:rStyle w:val="Strong"/>
          <w:rFonts w:ascii="Arial" w:hAnsi="Arial" w:cs="Arial"/>
          <w:color w:val="1F497D" w:themeColor="text2"/>
          <w:sz w:val="21"/>
          <w:szCs w:val="21"/>
        </w:rPr>
        <w:t xml:space="preserve"> of Appraisals”</w:t>
      </w:r>
    </w:p>
    <w:p w14:paraId="1BF5F1F9" w14:textId="45B1A7D1" w:rsidR="002D2671" w:rsidRPr="002D2671" w:rsidRDefault="002D2671" w:rsidP="002D2671">
      <w:pPr>
        <w:pStyle w:val="NormalWeb"/>
        <w:shd w:val="clear" w:color="auto" w:fill="FFFFFF"/>
        <w:spacing w:before="0" w:beforeAutospacing="0" w:after="150" w:afterAutospacing="0"/>
        <w:jc w:val="center"/>
        <w:rPr>
          <w:rFonts w:ascii="Arial" w:hAnsi="Arial" w:cs="Arial"/>
          <w:sz w:val="21"/>
          <w:szCs w:val="21"/>
        </w:rPr>
      </w:pPr>
      <w:r w:rsidRPr="002D2671">
        <w:rPr>
          <w:rStyle w:val="Strong"/>
          <w:rFonts w:ascii="Arial" w:hAnsi="Arial" w:cs="Arial"/>
          <w:sz w:val="21"/>
          <w:szCs w:val="21"/>
        </w:rPr>
        <w:t>Presented by Tim Luke, CAI, BAS, MPPA, ISA-AM on August 10, 2021</w:t>
      </w:r>
    </w:p>
    <w:p w14:paraId="45A7FE21" w14:textId="77777777" w:rsidR="00D965A9" w:rsidRDefault="00D965A9" w:rsidP="003D423C">
      <w:pPr>
        <w:pStyle w:val="articleheads"/>
        <w:jc w:val="center"/>
        <w:rPr>
          <w:rFonts w:ascii="Bembo" w:hAnsi="Bembo"/>
          <w:b/>
          <w:bCs/>
        </w:rPr>
      </w:pPr>
    </w:p>
    <w:p w14:paraId="41EA793E" w14:textId="3A3224E4" w:rsidR="003D423C" w:rsidRPr="003D423C" w:rsidRDefault="002D2671" w:rsidP="003D423C">
      <w:pPr>
        <w:pStyle w:val="articleheads"/>
        <w:jc w:val="center"/>
        <w:rPr>
          <w:rFonts w:ascii="Bembo" w:hAnsi="Bembo"/>
          <w:b/>
          <w:bCs/>
        </w:rPr>
      </w:pPr>
      <w:r>
        <w:rPr>
          <w:rFonts w:ascii="Bembo" w:hAnsi="Bembo"/>
          <w:b/>
          <w:bCs/>
        </w:rPr>
        <w:t>T</w:t>
      </w:r>
      <w:r w:rsidR="003D423C" w:rsidRPr="003D423C">
        <w:rPr>
          <w:rFonts w:ascii="Bembo" w:hAnsi="Bembo"/>
          <w:b/>
          <w:bCs/>
        </w:rPr>
        <w:t xml:space="preserve">hank You </w:t>
      </w:r>
      <w:proofErr w:type="gramStart"/>
      <w:r w:rsidR="003D423C">
        <w:rPr>
          <w:rFonts w:ascii="Bembo" w:hAnsi="Bembo"/>
          <w:b/>
          <w:bCs/>
        </w:rPr>
        <w:t>T</w:t>
      </w:r>
      <w:r w:rsidR="003D423C" w:rsidRPr="003D423C">
        <w:rPr>
          <w:rFonts w:ascii="Bembo" w:hAnsi="Bembo"/>
          <w:b/>
          <w:bCs/>
        </w:rPr>
        <w:t>o</w:t>
      </w:r>
      <w:proofErr w:type="gramEnd"/>
      <w:r w:rsidR="003D423C" w:rsidRPr="003D423C">
        <w:rPr>
          <w:rFonts w:ascii="Bembo" w:hAnsi="Bembo"/>
          <w:b/>
          <w:bCs/>
        </w:rPr>
        <w:t xml:space="preserve"> </w:t>
      </w:r>
      <w:r w:rsidR="003D423C">
        <w:rPr>
          <w:rFonts w:ascii="Bembo" w:hAnsi="Bembo"/>
          <w:b/>
          <w:bCs/>
        </w:rPr>
        <w:t xml:space="preserve">Our </w:t>
      </w:r>
      <w:r w:rsidR="003D423C" w:rsidRPr="003D423C">
        <w:rPr>
          <w:rFonts w:ascii="Bembo" w:hAnsi="Bembo"/>
          <w:b/>
          <w:bCs/>
        </w:rPr>
        <w:t>FEPCMD 2021 Sponsors</w:t>
      </w:r>
    </w:p>
    <w:p w14:paraId="278D8FD8" w14:textId="77777777" w:rsidR="00535B81" w:rsidRDefault="00535B81" w:rsidP="00D85657">
      <w:pPr>
        <w:pStyle w:val="body"/>
      </w:pPr>
    </w:p>
    <w:p w14:paraId="006A28FB" w14:textId="77777777" w:rsidR="003D423C" w:rsidRDefault="003D423C" w:rsidP="003D423C">
      <w:pPr>
        <w:pBdr>
          <w:top w:val="double" w:sz="4" w:space="1" w:color="auto"/>
          <w:left w:val="double" w:sz="4" w:space="4" w:color="auto"/>
          <w:bottom w:val="double" w:sz="4" w:space="5" w:color="auto"/>
          <w:right w:val="double" w:sz="4" w:space="4" w:color="auto"/>
        </w:pBdr>
        <w:rPr>
          <w:b/>
          <w:sz w:val="16"/>
          <w:szCs w:val="16"/>
          <w:lang w:val="en"/>
        </w:rPr>
      </w:pPr>
      <w:r>
        <w:rPr>
          <w:b/>
          <w:sz w:val="16"/>
          <w:szCs w:val="16"/>
          <w:lang w:val="en"/>
        </w:rPr>
        <w:tab/>
      </w:r>
      <w:hyperlink r:id="rId110" w:history="1">
        <w:r w:rsidRPr="00480FA3">
          <w:rPr>
            <w:rStyle w:val="Hyperlink"/>
            <w:b/>
            <w:sz w:val="16"/>
            <w:szCs w:val="16"/>
            <w:lang w:val="en"/>
          </w:rPr>
          <w:t>BDO</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1" w:history="1">
        <w:r w:rsidRPr="00281A3E">
          <w:rPr>
            <w:rStyle w:val="Hyperlink"/>
            <w:b/>
            <w:sz w:val="16"/>
            <w:szCs w:val="16"/>
            <w:lang w:val="en"/>
          </w:rPr>
          <w:t>Jaffe</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2" w:history="1">
        <w:r w:rsidRPr="00480FA3">
          <w:rPr>
            <w:rStyle w:val="Hyperlink"/>
            <w:b/>
            <w:sz w:val="16"/>
            <w:szCs w:val="16"/>
            <w:lang w:val="en"/>
          </w:rPr>
          <w:t>Berry Moorman</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3" w:history="1">
        <w:r w:rsidRPr="00B373F5">
          <w:rPr>
            <w:rStyle w:val="Hyperlink"/>
            <w:b/>
            <w:sz w:val="16"/>
            <w:szCs w:val="16"/>
            <w:lang w:val="en"/>
          </w:rPr>
          <w:t>Kercheval Financial Group of Wells Fargo Advisors</w:t>
        </w:r>
      </w:hyperlink>
    </w:p>
    <w:p w14:paraId="03B2E2DB" w14:textId="77777777" w:rsidR="003D423C"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14" w:history="1">
        <w:proofErr w:type="spellStart"/>
        <w:r w:rsidR="003D423C" w:rsidRPr="00300706">
          <w:rPr>
            <w:rStyle w:val="Hyperlink"/>
            <w:b/>
            <w:sz w:val="16"/>
            <w:szCs w:val="16"/>
            <w:lang w:val="en"/>
          </w:rPr>
          <w:t>Butzel</w:t>
        </w:r>
        <w:proofErr w:type="spellEnd"/>
        <w:r w:rsidR="003D423C" w:rsidRPr="00300706">
          <w:rPr>
            <w:rStyle w:val="Hyperlink"/>
            <w:b/>
            <w:sz w:val="16"/>
            <w:szCs w:val="16"/>
            <w:lang w:val="en"/>
          </w:rPr>
          <w:t xml:space="preserve"> Long</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15" w:history="1">
        <w:r w:rsidR="003D423C" w:rsidRPr="00281A3E">
          <w:rPr>
            <w:rStyle w:val="Hyperlink"/>
            <w:b/>
            <w:sz w:val="16"/>
            <w:szCs w:val="16"/>
            <w:lang w:val="en"/>
          </w:rPr>
          <w:t>Lifetime Financial Growth of Michigan</w:t>
        </w:r>
      </w:hyperlink>
    </w:p>
    <w:p w14:paraId="00B58B7C" w14:textId="77777777" w:rsidR="003D423C"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16" w:history="1">
        <w:r w:rsidR="003D423C" w:rsidRPr="00300706">
          <w:rPr>
            <w:rStyle w:val="Hyperlink"/>
            <w:b/>
            <w:sz w:val="16"/>
            <w:szCs w:val="16"/>
            <w:lang w:val="en"/>
          </w:rPr>
          <w:t xml:space="preserve">Clayton &amp; </w:t>
        </w:r>
        <w:proofErr w:type="spellStart"/>
        <w:r w:rsidR="003D423C" w:rsidRPr="00300706">
          <w:rPr>
            <w:rStyle w:val="Hyperlink"/>
            <w:b/>
            <w:sz w:val="16"/>
            <w:szCs w:val="16"/>
            <w:lang w:val="en"/>
          </w:rPr>
          <w:t>McKervey</w:t>
        </w:r>
        <w:proofErr w:type="spellEnd"/>
        <w:r w:rsidR="003D423C" w:rsidRPr="00300706">
          <w:rPr>
            <w:rStyle w:val="Hyperlink"/>
            <w:b/>
            <w:sz w:val="16"/>
            <w:szCs w:val="16"/>
            <w:lang w:val="en"/>
          </w:rPr>
          <w:t>, PC</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17" w:history="1">
        <w:proofErr w:type="spellStart"/>
        <w:r w:rsidR="003D423C" w:rsidRPr="00B373F5">
          <w:rPr>
            <w:rStyle w:val="Hyperlink"/>
            <w:b/>
            <w:sz w:val="16"/>
            <w:szCs w:val="16"/>
            <w:lang w:val="en"/>
          </w:rPr>
          <w:t>Maddin</w:t>
        </w:r>
        <w:proofErr w:type="spellEnd"/>
        <w:r w:rsidR="003D423C" w:rsidRPr="00B373F5">
          <w:rPr>
            <w:rStyle w:val="Hyperlink"/>
            <w:b/>
            <w:sz w:val="16"/>
            <w:szCs w:val="16"/>
            <w:lang w:val="en"/>
          </w:rPr>
          <w:t xml:space="preserve"> Hauser</w:t>
        </w:r>
      </w:hyperlink>
    </w:p>
    <w:p w14:paraId="4FB4BB31" w14:textId="636BBC9A" w:rsidR="003D423C" w:rsidRDefault="003D423C" w:rsidP="003D423C">
      <w:pPr>
        <w:pBdr>
          <w:top w:val="double" w:sz="4" w:space="1" w:color="auto"/>
          <w:left w:val="double" w:sz="4" w:space="4" w:color="auto"/>
          <w:bottom w:val="double" w:sz="4" w:space="5" w:color="auto"/>
          <w:right w:val="double" w:sz="4" w:space="4" w:color="auto"/>
        </w:pBdr>
        <w:rPr>
          <w:b/>
          <w:sz w:val="16"/>
          <w:szCs w:val="16"/>
          <w:lang w:val="en"/>
        </w:rPr>
      </w:pPr>
      <w:r w:rsidRPr="00480FA3">
        <w:rPr>
          <w:b/>
          <w:sz w:val="16"/>
          <w:szCs w:val="16"/>
          <w:lang w:val="en"/>
        </w:rPr>
        <w:tab/>
      </w:r>
      <w:hyperlink r:id="rId118" w:history="1">
        <w:r w:rsidRPr="00281A3E">
          <w:rPr>
            <w:rStyle w:val="Hyperlink"/>
            <w:b/>
            <w:sz w:val="16"/>
            <w:szCs w:val="16"/>
            <w:lang w:val="en"/>
          </w:rPr>
          <w:t>Comerica</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19" w:history="1">
        <w:r w:rsidRPr="00B373F5">
          <w:rPr>
            <w:rStyle w:val="Hyperlink"/>
            <w:b/>
            <w:sz w:val="16"/>
            <w:szCs w:val="16"/>
            <w:lang w:val="en"/>
          </w:rPr>
          <w:t>Merrill Lynch</w:t>
        </w:r>
      </w:hyperlink>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r>
        <w:rPr>
          <w:b/>
          <w:sz w:val="16"/>
          <w:szCs w:val="16"/>
          <w:lang w:val="en"/>
        </w:rPr>
        <w:tab/>
      </w:r>
      <w:hyperlink r:id="rId120" w:history="1">
        <w:r w:rsidRPr="00360FDB">
          <w:rPr>
            <w:rStyle w:val="Hyperlink"/>
            <w:b/>
            <w:sz w:val="20"/>
            <w:szCs w:val="20"/>
            <w:lang w:val="en"/>
          </w:rPr>
          <w:t>Community</w:t>
        </w:r>
        <w:r w:rsidRPr="00480FA3">
          <w:rPr>
            <w:rStyle w:val="Hyperlink"/>
            <w:b/>
            <w:sz w:val="16"/>
            <w:szCs w:val="16"/>
            <w:lang w:val="en"/>
          </w:rPr>
          <w:t xml:space="preserve"> Foundation for SE Michigan</w:t>
        </w:r>
      </w:hyperlink>
      <w:r>
        <w:rPr>
          <w:b/>
          <w:sz w:val="16"/>
          <w:szCs w:val="16"/>
          <w:lang w:val="en"/>
        </w:rPr>
        <w:tab/>
      </w:r>
      <w:r>
        <w:rPr>
          <w:b/>
          <w:sz w:val="16"/>
          <w:szCs w:val="16"/>
          <w:lang w:val="en"/>
        </w:rPr>
        <w:tab/>
      </w:r>
      <w:r>
        <w:rPr>
          <w:b/>
          <w:sz w:val="16"/>
          <w:szCs w:val="16"/>
          <w:lang w:val="en"/>
        </w:rPr>
        <w:tab/>
      </w:r>
      <w:r>
        <w:rPr>
          <w:b/>
          <w:sz w:val="16"/>
          <w:szCs w:val="16"/>
          <w:lang w:val="en"/>
        </w:rPr>
        <w:tab/>
      </w:r>
      <w:hyperlink r:id="rId121" w:history="1">
        <w:r w:rsidRPr="00B373F5">
          <w:rPr>
            <w:rStyle w:val="Hyperlink"/>
            <w:b/>
            <w:sz w:val="16"/>
            <w:szCs w:val="16"/>
            <w:lang w:val="en"/>
          </w:rPr>
          <w:t>Miller Canfield</w:t>
        </w:r>
      </w:hyperlink>
    </w:p>
    <w:p w14:paraId="637E28A2" w14:textId="77777777" w:rsidR="003D423C"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22" w:history="1">
        <w:proofErr w:type="spellStart"/>
        <w:r w:rsidR="003D423C" w:rsidRPr="00480FA3">
          <w:rPr>
            <w:rStyle w:val="Hyperlink"/>
            <w:b/>
            <w:sz w:val="16"/>
            <w:szCs w:val="16"/>
            <w:lang w:val="en"/>
          </w:rPr>
          <w:t>Couzens</w:t>
        </w:r>
        <w:proofErr w:type="spellEnd"/>
        <w:r w:rsidR="003D423C" w:rsidRPr="00480FA3">
          <w:rPr>
            <w:rStyle w:val="Hyperlink"/>
            <w:b/>
            <w:sz w:val="16"/>
            <w:szCs w:val="16"/>
            <w:lang w:val="en"/>
          </w:rPr>
          <w:t xml:space="preserve"> Lansky</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23" w:history="1">
        <w:r w:rsidR="003D423C" w:rsidRPr="00B373F5">
          <w:rPr>
            <w:rStyle w:val="Hyperlink"/>
            <w:b/>
            <w:sz w:val="16"/>
            <w:szCs w:val="16"/>
            <w:lang w:val="en"/>
          </w:rPr>
          <w:t>Northern Trust</w:t>
        </w:r>
      </w:hyperlink>
      <w:r w:rsidR="003D423C">
        <w:rPr>
          <w:b/>
          <w:sz w:val="16"/>
          <w:szCs w:val="16"/>
          <w:lang w:val="en"/>
        </w:rPr>
        <w:tab/>
      </w:r>
      <w:r w:rsidR="003D423C">
        <w:rPr>
          <w:b/>
          <w:sz w:val="16"/>
          <w:szCs w:val="16"/>
          <w:lang w:val="en"/>
        </w:rPr>
        <w:tab/>
      </w:r>
      <w:r w:rsidR="003D423C">
        <w:rPr>
          <w:b/>
          <w:sz w:val="16"/>
          <w:szCs w:val="16"/>
          <w:lang w:val="en"/>
        </w:rPr>
        <w:tab/>
      </w:r>
    </w:p>
    <w:p w14:paraId="79E9BCEB" w14:textId="77777777" w:rsidR="003D423C"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24" w:history="1">
        <w:proofErr w:type="spellStart"/>
        <w:r w:rsidR="003D423C" w:rsidRPr="001F4238">
          <w:rPr>
            <w:rStyle w:val="Hyperlink"/>
            <w:b/>
            <w:sz w:val="16"/>
            <w:szCs w:val="16"/>
            <w:lang w:val="en"/>
          </w:rPr>
          <w:t>Dawda</w:t>
        </w:r>
        <w:proofErr w:type="spellEnd"/>
        <w:r w:rsidR="003D423C" w:rsidRPr="001F4238">
          <w:rPr>
            <w:rStyle w:val="Hyperlink"/>
            <w:b/>
            <w:sz w:val="16"/>
            <w:szCs w:val="16"/>
            <w:lang w:val="en"/>
          </w:rPr>
          <w:t xml:space="preserve"> Mann</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25" w:history="1">
        <w:r w:rsidR="003D423C" w:rsidRPr="00B373F5">
          <w:rPr>
            <w:rStyle w:val="Hyperlink"/>
            <w:b/>
            <w:sz w:val="16"/>
            <w:szCs w:val="16"/>
            <w:lang w:val="en"/>
          </w:rPr>
          <w:t>Northwestern Mutual</w:t>
        </w:r>
      </w:hyperlink>
    </w:p>
    <w:p w14:paraId="17017D0F" w14:textId="77777777" w:rsidR="003D423C"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26" w:history="1">
        <w:r w:rsidR="003D423C" w:rsidRPr="00300706">
          <w:rPr>
            <w:rStyle w:val="Hyperlink"/>
            <w:b/>
            <w:sz w:val="16"/>
            <w:szCs w:val="16"/>
            <w:lang w:val="en"/>
          </w:rPr>
          <w:t>Dickinson Wright, PLLC</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27" w:history="1">
        <w:r w:rsidR="003D423C" w:rsidRPr="00B373F5">
          <w:rPr>
            <w:rStyle w:val="Hyperlink"/>
            <w:b/>
            <w:sz w:val="16"/>
            <w:szCs w:val="16"/>
            <w:lang w:val="en"/>
          </w:rPr>
          <w:t>Plante Moran Wealth Management</w:t>
        </w:r>
      </w:hyperlink>
    </w:p>
    <w:p w14:paraId="2F275B54" w14:textId="77777777" w:rsidR="003D423C"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28" w:history="1">
        <w:r w:rsidR="003D423C" w:rsidRPr="00480FA3">
          <w:rPr>
            <w:rStyle w:val="Hyperlink"/>
            <w:b/>
            <w:sz w:val="16"/>
            <w:szCs w:val="16"/>
            <w:lang w:val="en"/>
          </w:rPr>
          <w:t>Dykema</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29" w:history="1">
        <w:r w:rsidR="003D423C" w:rsidRPr="00B373F5">
          <w:rPr>
            <w:rStyle w:val="Hyperlink"/>
            <w:b/>
            <w:sz w:val="16"/>
            <w:szCs w:val="16"/>
            <w:lang w:val="en"/>
          </w:rPr>
          <w:t>Plunkett Cooney</w:t>
        </w:r>
      </w:hyperlink>
      <w:r w:rsidR="003D423C">
        <w:rPr>
          <w:b/>
          <w:sz w:val="16"/>
          <w:szCs w:val="16"/>
          <w:lang w:val="en"/>
        </w:rPr>
        <w:tab/>
      </w:r>
      <w:r w:rsidR="003D423C">
        <w:rPr>
          <w:b/>
          <w:sz w:val="16"/>
          <w:szCs w:val="16"/>
          <w:lang w:val="en"/>
        </w:rPr>
        <w:tab/>
      </w:r>
      <w:r w:rsidR="003D423C">
        <w:rPr>
          <w:b/>
          <w:sz w:val="16"/>
          <w:szCs w:val="16"/>
          <w:lang w:val="en"/>
        </w:rPr>
        <w:tab/>
      </w:r>
    </w:p>
    <w:p w14:paraId="13E765CF" w14:textId="77777777" w:rsidR="003D423C"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30" w:history="1">
        <w:proofErr w:type="spellStart"/>
        <w:r w:rsidR="003D423C" w:rsidRPr="00300706">
          <w:rPr>
            <w:rStyle w:val="Hyperlink"/>
            <w:b/>
            <w:sz w:val="16"/>
            <w:szCs w:val="16"/>
            <w:lang w:val="en"/>
          </w:rPr>
          <w:t>Giarmarco</w:t>
        </w:r>
        <w:proofErr w:type="spellEnd"/>
        <w:r w:rsidR="003D423C" w:rsidRPr="00300706">
          <w:rPr>
            <w:rStyle w:val="Hyperlink"/>
            <w:b/>
            <w:sz w:val="16"/>
            <w:szCs w:val="16"/>
            <w:lang w:val="en"/>
          </w:rPr>
          <w:t>, Mullins &amp; Horton, PC</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31" w:history="1">
        <w:proofErr w:type="spellStart"/>
        <w:r w:rsidR="003D423C" w:rsidRPr="00480FA3">
          <w:rPr>
            <w:rStyle w:val="Hyperlink"/>
            <w:b/>
            <w:sz w:val="16"/>
            <w:szCs w:val="16"/>
            <w:lang w:val="en"/>
          </w:rPr>
          <w:t>Rehmann</w:t>
        </w:r>
        <w:proofErr w:type="spellEnd"/>
      </w:hyperlink>
      <w:r w:rsidR="003D423C" w:rsidRPr="00480FA3">
        <w:rPr>
          <w:b/>
          <w:sz w:val="16"/>
          <w:szCs w:val="16"/>
          <w:lang w:val="en"/>
        </w:rPr>
        <w:tab/>
      </w:r>
    </w:p>
    <w:p w14:paraId="2F3963D5" w14:textId="77777777" w:rsidR="003D423C"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32" w:history="1">
        <w:r w:rsidR="003D423C" w:rsidRPr="00480FA3">
          <w:rPr>
            <w:rStyle w:val="Hyperlink"/>
            <w:b/>
            <w:sz w:val="16"/>
            <w:szCs w:val="16"/>
            <w:lang w:val="en"/>
          </w:rPr>
          <w:t>Gordon Advisors</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33" w:history="1">
        <w:r w:rsidR="003D423C" w:rsidRPr="000314DC">
          <w:rPr>
            <w:rStyle w:val="Hyperlink"/>
            <w:b/>
            <w:sz w:val="16"/>
            <w:szCs w:val="16"/>
            <w:lang w:val="en"/>
          </w:rPr>
          <w:t>Rochester University</w:t>
        </w:r>
      </w:hyperlink>
      <w:r w:rsidR="003D423C">
        <w:rPr>
          <w:b/>
          <w:sz w:val="16"/>
          <w:szCs w:val="16"/>
          <w:lang w:val="en"/>
        </w:rPr>
        <w:tab/>
      </w:r>
      <w:r w:rsidR="003D423C">
        <w:rPr>
          <w:b/>
          <w:sz w:val="16"/>
          <w:szCs w:val="16"/>
          <w:lang w:val="en"/>
        </w:rPr>
        <w:tab/>
      </w:r>
      <w:r w:rsidR="003D423C">
        <w:rPr>
          <w:b/>
          <w:sz w:val="16"/>
          <w:szCs w:val="16"/>
          <w:lang w:val="en"/>
        </w:rPr>
        <w:tab/>
      </w:r>
    </w:p>
    <w:p w14:paraId="47B7AD9B" w14:textId="77777777" w:rsidR="003D423C"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34" w:history="1">
        <w:r w:rsidR="003D423C" w:rsidRPr="00480FA3">
          <w:rPr>
            <w:rStyle w:val="Hyperlink"/>
            <w:b/>
            <w:sz w:val="16"/>
            <w:szCs w:val="16"/>
            <w:lang w:val="en"/>
          </w:rPr>
          <w:t>Greenleaf Trust</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35" w:history="1">
        <w:r w:rsidR="003D423C" w:rsidRPr="00281A3E">
          <w:rPr>
            <w:rStyle w:val="Hyperlink"/>
            <w:b/>
            <w:sz w:val="16"/>
            <w:szCs w:val="16"/>
            <w:lang w:val="en"/>
          </w:rPr>
          <w:t>Schechter Wealth</w:t>
        </w:r>
      </w:hyperlink>
    </w:p>
    <w:p w14:paraId="6C8BFB3B" w14:textId="77777777" w:rsidR="003D423C"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36" w:history="1">
        <w:r w:rsidR="003D423C" w:rsidRPr="0072485F">
          <w:rPr>
            <w:rStyle w:val="Hyperlink"/>
            <w:b/>
            <w:sz w:val="16"/>
            <w:szCs w:val="16"/>
            <w:lang w:val="de-DE"/>
          </w:rPr>
          <w:t>Hertz Schram, PC</w:t>
        </w:r>
        <w:r w:rsidR="003D423C" w:rsidRPr="0072485F">
          <w:rPr>
            <w:rStyle w:val="Hyperlink"/>
            <w:b/>
            <w:sz w:val="16"/>
            <w:szCs w:val="16"/>
            <w:lang w:val="de-DE"/>
          </w:rPr>
          <w:tab/>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37" w:history="1">
        <w:r w:rsidR="003D423C" w:rsidRPr="0072485F">
          <w:rPr>
            <w:rStyle w:val="Hyperlink"/>
            <w:b/>
            <w:sz w:val="16"/>
            <w:szCs w:val="16"/>
            <w:lang w:val="de-DE"/>
          </w:rPr>
          <w:t>Varnum</w:t>
        </w:r>
      </w:hyperlink>
    </w:p>
    <w:p w14:paraId="5132042A" w14:textId="77777777" w:rsidR="003D423C" w:rsidRPr="0072485F"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de-DE"/>
        </w:rPr>
      </w:pPr>
      <w:hyperlink r:id="rId138" w:history="1">
        <w:r w:rsidR="003D423C" w:rsidRPr="0072485F">
          <w:rPr>
            <w:rStyle w:val="Hyperlink"/>
            <w:b/>
            <w:sz w:val="16"/>
            <w:szCs w:val="16"/>
            <w:lang w:val="de-DE"/>
          </w:rPr>
          <w:t>Hindman Auctioneers</w:t>
        </w:r>
      </w:hyperlink>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hyperlink r:id="rId139" w:history="1">
        <w:r w:rsidR="003D423C" w:rsidRPr="0072485F">
          <w:rPr>
            <w:rStyle w:val="Hyperlink"/>
            <w:b/>
            <w:sz w:val="16"/>
            <w:szCs w:val="16"/>
            <w:lang w:val="de-DE"/>
          </w:rPr>
          <w:t>Warner</w:t>
        </w:r>
      </w:hyperlink>
    </w:p>
    <w:p w14:paraId="06D6914F" w14:textId="77777777" w:rsidR="003D423C" w:rsidRPr="0072485F"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de-DE"/>
        </w:rPr>
      </w:pPr>
      <w:hyperlink r:id="rId140" w:history="1">
        <w:r w:rsidR="003D423C" w:rsidRPr="001F4238">
          <w:rPr>
            <w:rStyle w:val="Hyperlink"/>
            <w:b/>
            <w:sz w:val="16"/>
            <w:szCs w:val="16"/>
            <w:lang w:val="en"/>
          </w:rPr>
          <w:t>Huntington Private Bank</w:t>
        </w:r>
      </w:hyperlink>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r w:rsidR="003D423C" w:rsidRPr="0072485F">
        <w:rPr>
          <w:b/>
          <w:sz w:val="16"/>
          <w:szCs w:val="16"/>
          <w:lang w:val="de-DE"/>
        </w:rPr>
        <w:tab/>
      </w:r>
      <w:hyperlink r:id="rId141" w:history="1">
        <w:r w:rsidR="003D423C" w:rsidRPr="00A72773">
          <w:rPr>
            <w:rStyle w:val="Hyperlink"/>
            <w:b/>
            <w:sz w:val="16"/>
            <w:szCs w:val="16"/>
            <w:lang w:val="en"/>
          </w:rPr>
          <w:t>Wells Fargo Private Bank</w:t>
        </w:r>
      </w:hyperlink>
    </w:p>
    <w:p w14:paraId="70913333" w14:textId="77777777" w:rsidR="003D423C" w:rsidRPr="008A7D01" w:rsidRDefault="00D82DAE" w:rsidP="003D423C">
      <w:pPr>
        <w:pBdr>
          <w:top w:val="double" w:sz="4" w:space="1" w:color="auto"/>
          <w:left w:val="double" w:sz="4" w:space="4" w:color="auto"/>
          <w:bottom w:val="double" w:sz="4" w:space="5" w:color="auto"/>
          <w:right w:val="double" w:sz="4" w:space="4" w:color="auto"/>
        </w:pBdr>
        <w:ind w:firstLine="720"/>
        <w:rPr>
          <w:b/>
          <w:sz w:val="16"/>
          <w:szCs w:val="16"/>
          <w:lang w:val="en"/>
        </w:rPr>
      </w:pPr>
      <w:hyperlink r:id="rId142" w:history="1">
        <w:r w:rsidR="003D423C" w:rsidRPr="00281A3E">
          <w:rPr>
            <w:rStyle w:val="Hyperlink"/>
            <w:b/>
            <w:sz w:val="16"/>
            <w:szCs w:val="16"/>
            <w:lang w:val="en"/>
          </w:rPr>
          <w:t>Jackson National</w:t>
        </w:r>
      </w:hyperlink>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r w:rsidR="003D423C">
        <w:rPr>
          <w:b/>
          <w:sz w:val="16"/>
          <w:szCs w:val="16"/>
          <w:lang w:val="en"/>
        </w:rPr>
        <w:tab/>
      </w:r>
      <w:hyperlink r:id="rId143" w:history="1">
        <w:r w:rsidR="003D423C" w:rsidRPr="00926D04">
          <w:rPr>
            <w:rStyle w:val="Hyperlink"/>
            <w:b/>
            <w:sz w:val="16"/>
            <w:szCs w:val="16"/>
            <w:lang w:val="en"/>
          </w:rPr>
          <w:t xml:space="preserve">Williams </w:t>
        </w:r>
        <w:proofErr w:type="spellStart"/>
        <w:r w:rsidR="003D423C" w:rsidRPr="00926D04">
          <w:rPr>
            <w:rStyle w:val="Hyperlink"/>
            <w:b/>
            <w:sz w:val="16"/>
            <w:szCs w:val="16"/>
            <w:lang w:val="en"/>
          </w:rPr>
          <w:t>Williams</w:t>
        </w:r>
        <w:proofErr w:type="spellEnd"/>
        <w:r w:rsidR="003D423C" w:rsidRPr="00926D04">
          <w:rPr>
            <w:rStyle w:val="Hyperlink"/>
            <w:b/>
            <w:sz w:val="16"/>
            <w:szCs w:val="16"/>
            <w:lang w:val="en"/>
          </w:rPr>
          <w:t xml:space="preserve"> Ratner &amp; Plunkett, P.C.</w:t>
        </w:r>
      </w:hyperlink>
    </w:p>
    <w:p w14:paraId="39E63393" w14:textId="6665DDF4" w:rsidR="00575197" w:rsidRDefault="00575197" w:rsidP="00F8517D">
      <w:pPr>
        <w:jc w:val="center"/>
        <w:rPr>
          <w:color w:val="FF0000"/>
        </w:rPr>
      </w:pPr>
    </w:p>
    <w:p w14:paraId="58382E13" w14:textId="77777777" w:rsidR="004241ED" w:rsidRDefault="004241ED" w:rsidP="00360FDB">
      <w:pPr>
        <w:pStyle w:val="articleheads"/>
        <w:spacing w:after="0" w:line="240" w:lineRule="auto"/>
        <w:jc w:val="center"/>
        <w:rPr>
          <w:rFonts w:asciiTheme="majorHAnsi" w:hAnsiTheme="majorHAnsi" w:cstheme="majorHAnsi"/>
          <w:b/>
          <w:bCs/>
          <w:color w:val="auto"/>
          <w:sz w:val="20"/>
          <w:szCs w:val="20"/>
        </w:rPr>
      </w:pPr>
    </w:p>
    <w:p w14:paraId="587A033B" w14:textId="77777777" w:rsidR="004241ED" w:rsidRDefault="004241ED" w:rsidP="00360FDB">
      <w:pPr>
        <w:pStyle w:val="articleheads"/>
        <w:spacing w:after="0" w:line="240" w:lineRule="auto"/>
        <w:jc w:val="center"/>
        <w:rPr>
          <w:rFonts w:asciiTheme="majorHAnsi" w:hAnsiTheme="majorHAnsi" w:cstheme="majorHAnsi"/>
          <w:b/>
          <w:bCs/>
          <w:color w:val="auto"/>
          <w:sz w:val="20"/>
          <w:szCs w:val="20"/>
        </w:rPr>
      </w:pPr>
    </w:p>
    <w:p w14:paraId="777B785E" w14:textId="7E4C843D" w:rsidR="00360FDB" w:rsidRPr="00865470" w:rsidRDefault="00360FDB" w:rsidP="00360FDB">
      <w:pPr>
        <w:pStyle w:val="articleheads"/>
        <w:spacing w:after="0" w:line="240" w:lineRule="auto"/>
        <w:jc w:val="center"/>
        <w:rPr>
          <w:rFonts w:asciiTheme="majorHAnsi" w:hAnsiTheme="majorHAnsi" w:cstheme="majorHAnsi"/>
          <w:b/>
          <w:bCs/>
          <w:color w:val="auto"/>
          <w:sz w:val="20"/>
          <w:szCs w:val="20"/>
        </w:rPr>
      </w:pPr>
      <w:r w:rsidRPr="00865470">
        <w:rPr>
          <w:rFonts w:asciiTheme="majorHAnsi" w:hAnsiTheme="majorHAnsi" w:cstheme="majorHAnsi"/>
          <w:b/>
          <w:bCs/>
          <w:color w:val="auto"/>
          <w:sz w:val="20"/>
          <w:szCs w:val="20"/>
        </w:rPr>
        <w:t xml:space="preserve">The Financial and Estate Planning Council of Metropolitan Detroit is an </w:t>
      </w:r>
      <w:r w:rsidR="00865470" w:rsidRPr="00865470">
        <w:rPr>
          <w:rFonts w:asciiTheme="majorHAnsi" w:hAnsiTheme="majorHAnsi" w:cstheme="majorHAnsi"/>
          <w:b/>
          <w:bCs/>
          <w:color w:val="auto"/>
          <w:sz w:val="20"/>
          <w:szCs w:val="20"/>
        </w:rPr>
        <w:t xml:space="preserve">award winning, </w:t>
      </w:r>
      <w:r w:rsidRPr="00865470">
        <w:rPr>
          <w:rFonts w:asciiTheme="majorHAnsi" w:hAnsiTheme="majorHAnsi" w:cstheme="majorHAnsi"/>
          <w:b/>
          <w:bCs/>
          <w:color w:val="auto"/>
          <w:sz w:val="20"/>
          <w:szCs w:val="20"/>
        </w:rPr>
        <w:t>affiliated Council of the NAEPC</w:t>
      </w:r>
    </w:p>
    <w:p w14:paraId="341A4E09" w14:textId="77777777" w:rsidR="00360FDB" w:rsidRPr="00360FDB" w:rsidRDefault="00360FDB" w:rsidP="00360FDB">
      <w:pPr>
        <w:pStyle w:val="articleheads"/>
        <w:spacing w:after="0" w:line="240" w:lineRule="auto"/>
        <w:jc w:val="center"/>
        <w:rPr>
          <w:rFonts w:asciiTheme="majorHAnsi" w:hAnsiTheme="majorHAnsi" w:cstheme="majorHAnsi"/>
          <w:b/>
          <w:bCs/>
          <w:color w:val="auto"/>
          <w:sz w:val="24"/>
          <w:szCs w:val="24"/>
        </w:rPr>
      </w:pPr>
    </w:p>
    <w:p w14:paraId="19CF2CBC" w14:textId="78C57C4A" w:rsidR="00575197" w:rsidRDefault="00360FDB" w:rsidP="00F8517D">
      <w:pPr>
        <w:jc w:val="center"/>
        <w:rPr>
          <w:color w:val="FF0000"/>
        </w:rPr>
      </w:pPr>
      <w:r>
        <w:rPr>
          <w:noProof/>
        </w:rPr>
        <w:drawing>
          <wp:inline distT="0" distB="0" distL="0" distR="0" wp14:anchorId="7184354E" wp14:editId="51068E1A">
            <wp:extent cx="4823460" cy="1447800"/>
            <wp:effectExtent l="0" t="0" r="0" b="0"/>
            <wp:docPr id="6" name="Picture 6" descr="National Association of Estate Planners &amp; Councils - NAEPC">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tional Association of Estate Planners &amp; Councils - NAEPC">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823460" cy="1447800"/>
                    </a:xfrm>
                    <a:prstGeom prst="rect">
                      <a:avLst/>
                    </a:prstGeom>
                    <a:noFill/>
                    <a:ln>
                      <a:noFill/>
                    </a:ln>
                  </pic:spPr>
                </pic:pic>
              </a:graphicData>
            </a:graphic>
          </wp:inline>
        </w:drawing>
      </w:r>
    </w:p>
    <w:sectPr w:rsidR="00575197" w:rsidSect="004E63BD">
      <w:type w:val="continuous"/>
      <w:pgSz w:w="12240" w:h="15840"/>
      <w:pgMar w:top="576"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504B0" w14:textId="77777777" w:rsidR="00D82DAE" w:rsidRDefault="00D82DAE" w:rsidP="00535B81">
      <w:r>
        <w:separator/>
      </w:r>
    </w:p>
  </w:endnote>
  <w:endnote w:type="continuationSeparator" w:id="0">
    <w:p w14:paraId="23DA0B1F" w14:textId="77777777" w:rsidR="00D82DAE" w:rsidRDefault="00D82DAE" w:rsidP="0053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BoldCn">
    <w:altName w:val="Calibri"/>
    <w:panose1 w:val="00000000000000000000"/>
    <w:charset w:val="4D"/>
    <w:family w:val="auto"/>
    <w:notTrueType/>
    <w:pitch w:val="default"/>
    <w:sig w:usb0="00000003" w:usb1="00000000" w:usb2="00000000" w:usb3="00000000" w:csb0="00000001" w:csb1="00000000"/>
  </w:font>
  <w:font w:name="Bembo-Bold">
    <w:altName w:val="Bembo"/>
    <w:panose1 w:val="00000000000000000000"/>
    <w:charset w:val="4D"/>
    <w:family w:val="auto"/>
    <w:notTrueType/>
    <w:pitch w:val="default"/>
    <w:sig w:usb0="00000003" w:usb1="00000000" w:usb2="00000000" w:usb3="00000000" w:csb0="00000001" w:csb1="00000000"/>
  </w:font>
  <w:font w:name="MyriadPro-Bold">
    <w:altName w:val="Calibri"/>
    <w:panose1 w:val="00000000000000000000"/>
    <w:charset w:val="4D"/>
    <w:family w:val="auto"/>
    <w:notTrueType/>
    <w:pitch w:val="default"/>
    <w:sig w:usb0="00000003" w:usb1="00000000" w:usb2="00000000" w:usb3="00000000" w:csb0="00000001" w:csb1="00000000"/>
  </w:font>
  <w:font w:name="MyriadPro-Regular">
    <w:altName w:val="Calibri"/>
    <w:panose1 w:val="00000000000000000000"/>
    <w:charset w:val="4D"/>
    <w:family w:val="auto"/>
    <w:notTrueType/>
    <w:pitch w:val="default"/>
    <w:sig w:usb0="00000003" w:usb1="00000000" w:usb2="00000000" w:usb3="00000000" w:csb0="00000001" w:csb1="00000000"/>
  </w:font>
  <w:font w:name="Myriad-Bold">
    <w:altName w:val="Calibri"/>
    <w:panose1 w:val="00000000000000000000"/>
    <w:charset w:val="4D"/>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yriadPro-It">
    <w:altName w:val="Calibri"/>
    <w:panose1 w:val="00000000000000000000"/>
    <w:charset w:val="4D"/>
    <w:family w:val="auto"/>
    <w:notTrueType/>
    <w:pitch w:val="default"/>
    <w:sig w:usb0="00000003" w:usb1="00000000" w:usb2="00000000" w:usb3="00000000" w:csb0="00000001" w:csb1="00000000"/>
  </w:font>
  <w:font w:name="MyriadPro-BoldIt">
    <w:altName w:val="Calibri"/>
    <w:panose1 w:val="00000000000000000000"/>
    <w:charset w:val="4D"/>
    <w:family w:val="auto"/>
    <w:notTrueType/>
    <w:pitch w:val="default"/>
    <w:sig w:usb0="00000003" w:usb1="00000000" w:usb2="00000000" w:usb3="00000000" w:csb0="00000001" w:csb1="00000000"/>
  </w:font>
  <w:font w:name="Frutiger-LightCn">
    <w:altName w:val="Calibri"/>
    <w:panose1 w:val="00000000000000000000"/>
    <w:charset w:val="4D"/>
    <w:family w:val="auto"/>
    <w:notTrueType/>
    <w:pitch w:val="default"/>
    <w:sig w:usb0="00000003" w:usb1="00000000" w:usb2="00000000" w:usb3="00000000" w:csb0="00000001" w:csb1="00000000"/>
  </w:font>
  <w:font w:name="Bembo">
    <w:charset w:val="00"/>
    <w:family w:val="roman"/>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AAAAC+HelveticaNeue-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DABD" w14:textId="77777777" w:rsidR="00535B81" w:rsidRDefault="00535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4B6" w14:textId="77777777" w:rsidR="00535B81" w:rsidRDefault="00535B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B9DF" w14:textId="77777777" w:rsidR="00535B81" w:rsidRDefault="00535B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0157A" w14:textId="77777777" w:rsidR="00D82DAE" w:rsidRDefault="00D82DAE" w:rsidP="00535B81">
      <w:r>
        <w:separator/>
      </w:r>
    </w:p>
  </w:footnote>
  <w:footnote w:type="continuationSeparator" w:id="0">
    <w:p w14:paraId="099E542F" w14:textId="77777777" w:rsidR="00D82DAE" w:rsidRDefault="00D82DAE" w:rsidP="0053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0AA8" w14:textId="670480B1" w:rsidR="00535B81" w:rsidRDefault="00535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8C965" w14:textId="32C9EB3B" w:rsidR="00535B81" w:rsidRDefault="00535B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5F7A" w14:textId="7C97CF9C" w:rsidR="00535B81" w:rsidRDefault="00535B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5535"/>
    <w:multiLevelType w:val="hybridMultilevel"/>
    <w:tmpl w:val="4776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C77C9"/>
    <w:multiLevelType w:val="hybridMultilevel"/>
    <w:tmpl w:val="3F8EB06C"/>
    <w:lvl w:ilvl="0" w:tplc="C960EA3E">
      <w:numFmt w:val="bullet"/>
      <w:lvlText w:val="•"/>
      <w:lvlJc w:val="left"/>
      <w:pPr>
        <w:ind w:left="580" w:hanging="452"/>
      </w:pPr>
      <w:rPr>
        <w:rFonts w:ascii="Arial" w:eastAsia="Arial" w:hAnsi="Arial" w:cs="Arial" w:hint="default"/>
        <w:w w:val="100"/>
        <w:sz w:val="24"/>
        <w:szCs w:val="24"/>
        <w:lang w:val="en-US" w:eastAsia="en-US" w:bidi="ar-SA"/>
      </w:rPr>
    </w:lvl>
    <w:lvl w:ilvl="1" w:tplc="0DC479C4">
      <w:numFmt w:val="bullet"/>
      <w:lvlText w:val="•"/>
      <w:lvlJc w:val="left"/>
      <w:pPr>
        <w:ind w:left="1094" w:hanging="452"/>
      </w:pPr>
      <w:rPr>
        <w:rFonts w:hint="default"/>
        <w:lang w:val="en-US" w:eastAsia="en-US" w:bidi="ar-SA"/>
      </w:rPr>
    </w:lvl>
    <w:lvl w:ilvl="2" w:tplc="B33C8616">
      <w:numFmt w:val="bullet"/>
      <w:lvlText w:val="•"/>
      <w:lvlJc w:val="left"/>
      <w:pPr>
        <w:ind w:left="1608" w:hanging="452"/>
      </w:pPr>
      <w:rPr>
        <w:rFonts w:hint="default"/>
        <w:lang w:val="en-US" w:eastAsia="en-US" w:bidi="ar-SA"/>
      </w:rPr>
    </w:lvl>
    <w:lvl w:ilvl="3" w:tplc="812E22C2">
      <w:numFmt w:val="bullet"/>
      <w:lvlText w:val="•"/>
      <w:lvlJc w:val="left"/>
      <w:pPr>
        <w:ind w:left="2122" w:hanging="452"/>
      </w:pPr>
      <w:rPr>
        <w:rFonts w:hint="default"/>
        <w:lang w:val="en-US" w:eastAsia="en-US" w:bidi="ar-SA"/>
      </w:rPr>
    </w:lvl>
    <w:lvl w:ilvl="4" w:tplc="E8DE47E0">
      <w:numFmt w:val="bullet"/>
      <w:lvlText w:val="•"/>
      <w:lvlJc w:val="left"/>
      <w:pPr>
        <w:ind w:left="2636" w:hanging="452"/>
      </w:pPr>
      <w:rPr>
        <w:rFonts w:hint="default"/>
        <w:lang w:val="en-US" w:eastAsia="en-US" w:bidi="ar-SA"/>
      </w:rPr>
    </w:lvl>
    <w:lvl w:ilvl="5" w:tplc="DC5E976E">
      <w:numFmt w:val="bullet"/>
      <w:lvlText w:val="•"/>
      <w:lvlJc w:val="left"/>
      <w:pPr>
        <w:ind w:left="3150" w:hanging="452"/>
      </w:pPr>
      <w:rPr>
        <w:rFonts w:hint="default"/>
        <w:lang w:val="en-US" w:eastAsia="en-US" w:bidi="ar-SA"/>
      </w:rPr>
    </w:lvl>
    <w:lvl w:ilvl="6" w:tplc="C736DC22">
      <w:numFmt w:val="bullet"/>
      <w:lvlText w:val="•"/>
      <w:lvlJc w:val="left"/>
      <w:pPr>
        <w:ind w:left="3664" w:hanging="452"/>
      </w:pPr>
      <w:rPr>
        <w:rFonts w:hint="default"/>
        <w:lang w:val="en-US" w:eastAsia="en-US" w:bidi="ar-SA"/>
      </w:rPr>
    </w:lvl>
    <w:lvl w:ilvl="7" w:tplc="882C9FA2">
      <w:numFmt w:val="bullet"/>
      <w:lvlText w:val="•"/>
      <w:lvlJc w:val="left"/>
      <w:pPr>
        <w:ind w:left="4178" w:hanging="452"/>
      </w:pPr>
      <w:rPr>
        <w:rFonts w:hint="default"/>
        <w:lang w:val="en-US" w:eastAsia="en-US" w:bidi="ar-SA"/>
      </w:rPr>
    </w:lvl>
    <w:lvl w:ilvl="8" w:tplc="A2B69EAC">
      <w:numFmt w:val="bullet"/>
      <w:lvlText w:val="•"/>
      <w:lvlJc w:val="left"/>
      <w:pPr>
        <w:ind w:left="4692" w:hanging="452"/>
      </w:pPr>
      <w:rPr>
        <w:rFonts w:hint="default"/>
        <w:lang w:val="en-US" w:eastAsia="en-US" w:bidi="ar-SA"/>
      </w:rPr>
    </w:lvl>
  </w:abstractNum>
  <w:abstractNum w:abstractNumId="2" w15:restartNumberingAfterBreak="0">
    <w:nsid w:val="2DF01E69"/>
    <w:multiLevelType w:val="hybridMultilevel"/>
    <w:tmpl w:val="2BA6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D11F4"/>
    <w:multiLevelType w:val="hybridMultilevel"/>
    <w:tmpl w:val="C944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C538C4"/>
    <w:multiLevelType w:val="hybridMultilevel"/>
    <w:tmpl w:val="DB76B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8C0AB2"/>
    <w:multiLevelType w:val="hybridMultilevel"/>
    <w:tmpl w:val="38A6BD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47FE1EB5"/>
    <w:multiLevelType w:val="hybridMultilevel"/>
    <w:tmpl w:val="C3004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E7E571B"/>
    <w:multiLevelType w:val="hybridMultilevel"/>
    <w:tmpl w:val="B966F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6D94D8A"/>
    <w:multiLevelType w:val="hybridMultilevel"/>
    <w:tmpl w:val="C4A4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E0BE4"/>
    <w:multiLevelType w:val="hybridMultilevel"/>
    <w:tmpl w:val="04BE4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CE2EDD"/>
    <w:multiLevelType w:val="hybridMultilevel"/>
    <w:tmpl w:val="41302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8"/>
  </w:num>
  <w:num w:numId="6">
    <w:abstractNumId w:val="10"/>
  </w:num>
  <w:num w:numId="7">
    <w:abstractNumId w:val="4"/>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8488E"/>
    <w:rsid w:val="00035096"/>
    <w:rsid w:val="00071202"/>
    <w:rsid w:val="0007725A"/>
    <w:rsid w:val="000D18E2"/>
    <w:rsid w:val="000D36CD"/>
    <w:rsid w:val="000D67E5"/>
    <w:rsid w:val="000D74A2"/>
    <w:rsid w:val="001044FA"/>
    <w:rsid w:val="00111580"/>
    <w:rsid w:val="00145376"/>
    <w:rsid w:val="00161A41"/>
    <w:rsid w:val="001D7222"/>
    <w:rsid w:val="001E7E9C"/>
    <w:rsid w:val="00211BEA"/>
    <w:rsid w:val="00222A34"/>
    <w:rsid w:val="00233603"/>
    <w:rsid w:val="002840C0"/>
    <w:rsid w:val="00295363"/>
    <w:rsid w:val="002D16F4"/>
    <w:rsid w:val="002D2671"/>
    <w:rsid w:val="00304D70"/>
    <w:rsid w:val="00316FAE"/>
    <w:rsid w:val="00331434"/>
    <w:rsid w:val="00360FDB"/>
    <w:rsid w:val="003809F3"/>
    <w:rsid w:val="003C08C0"/>
    <w:rsid w:val="003C2860"/>
    <w:rsid w:val="003D423C"/>
    <w:rsid w:val="003E5572"/>
    <w:rsid w:val="004241ED"/>
    <w:rsid w:val="00434107"/>
    <w:rsid w:val="004C1D78"/>
    <w:rsid w:val="004D4EBD"/>
    <w:rsid w:val="004E63BD"/>
    <w:rsid w:val="00535B81"/>
    <w:rsid w:val="0054707E"/>
    <w:rsid w:val="00575197"/>
    <w:rsid w:val="00626101"/>
    <w:rsid w:val="006E7AAC"/>
    <w:rsid w:val="006F0682"/>
    <w:rsid w:val="007043EB"/>
    <w:rsid w:val="007121C1"/>
    <w:rsid w:val="007A5DF6"/>
    <w:rsid w:val="007A724A"/>
    <w:rsid w:val="007E0C94"/>
    <w:rsid w:val="007F208E"/>
    <w:rsid w:val="00807F46"/>
    <w:rsid w:val="00813B24"/>
    <w:rsid w:val="0084713B"/>
    <w:rsid w:val="00865470"/>
    <w:rsid w:val="008705CB"/>
    <w:rsid w:val="008729FF"/>
    <w:rsid w:val="00873DA9"/>
    <w:rsid w:val="00881FBC"/>
    <w:rsid w:val="008913C0"/>
    <w:rsid w:val="008C1958"/>
    <w:rsid w:val="008D5D27"/>
    <w:rsid w:val="008E6ED7"/>
    <w:rsid w:val="0090759D"/>
    <w:rsid w:val="00913E9C"/>
    <w:rsid w:val="00917282"/>
    <w:rsid w:val="0098488E"/>
    <w:rsid w:val="009E55C2"/>
    <w:rsid w:val="00A34304"/>
    <w:rsid w:val="00A35239"/>
    <w:rsid w:val="00A74D38"/>
    <w:rsid w:val="00AC75E9"/>
    <w:rsid w:val="00AD278C"/>
    <w:rsid w:val="00AF306C"/>
    <w:rsid w:val="00B00A6F"/>
    <w:rsid w:val="00B06805"/>
    <w:rsid w:val="00B158A8"/>
    <w:rsid w:val="00B207C6"/>
    <w:rsid w:val="00B24892"/>
    <w:rsid w:val="00B314CC"/>
    <w:rsid w:val="00B51CEB"/>
    <w:rsid w:val="00B71EC4"/>
    <w:rsid w:val="00B7692B"/>
    <w:rsid w:val="00B86A11"/>
    <w:rsid w:val="00B96916"/>
    <w:rsid w:val="00BB78B1"/>
    <w:rsid w:val="00BE51A0"/>
    <w:rsid w:val="00BF5CC6"/>
    <w:rsid w:val="00C052A7"/>
    <w:rsid w:val="00C25308"/>
    <w:rsid w:val="00C45193"/>
    <w:rsid w:val="00C472DC"/>
    <w:rsid w:val="00C54CB3"/>
    <w:rsid w:val="00C7449E"/>
    <w:rsid w:val="00CB1BBA"/>
    <w:rsid w:val="00D10CEB"/>
    <w:rsid w:val="00D21749"/>
    <w:rsid w:val="00D51DAE"/>
    <w:rsid w:val="00D7119F"/>
    <w:rsid w:val="00D8277F"/>
    <w:rsid w:val="00D82DAE"/>
    <w:rsid w:val="00D85657"/>
    <w:rsid w:val="00D965A9"/>
    <w:rsid w:val="00DA66FE"/>
    <w:rsid w:val="00E06FAC"/>
    <w:rsid w:val="00E37D6E"/>
    <w:rsid w:val="00EB16EE"/>
    <w:rsid w:val="00EE4092"/>
    <w:rsid w:val="00EF7B63"/>
    <w:rsid w:val="00F0001D"/>
    <w:rsid w:val="00F07EB8"/>
    <w:rsid w:val="00F16092"/>
    <w:rsid w:val="00F27850"/>
    <w:rsid w:val="00F33C99"/>
    <w:rsid w:val="00F41317"/>
    <w:rsid w:val="00F52CF1"/>
    <w:rsid w:val="00F8517D"/>
    <w:rsid w:val="00FA0CBF"/>
    <w:rsid w:val="00FB0011"/>
    <w:rsid w:val="00FE33F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F4ACD"/>
  <w15:docId w15:val="{5CF804CB-869E-4D4C-8067-DF7D735A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7B63"/>
    <w:pPr>
      <w:keepNext/>
      <w:jc w:val="center"/>
      <w:outlineLvl w:val="0"/>
    </w:pPr>
    <w:rPr>
      <w:rFonts w:ascii="Times New Roman" w:eastAsia="Times New Roman" w:hAnsi="Times New Roman" w:cs="Times New Roman"/>
      <w:b/>
      <w:bCs/>
      <w:i/>
      <w:iCs/>
    </w:rPr>
  </w:style>
  <w:style w:type="paragraph" w:styleId="Heading3">
    <w:name w:val="heading 3"/>
    <w:basedOn w:val="Normal"/>
    <w:next w:val="Normal"/>
    <w:link w:val="Heading3Char"/>
    <w:uiPriority w:val="9"/>
    <w:semiHidden/>
    <w:unhideWhenUsed/>
    <w:qFormat/>
    <w:rsid w:val="00B71EC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98488E"/>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issuestyule">
    <w:name w:val="issue styule"/>
    <w:basedOn w:val="Normal"/>
    <w:uiPriority w:val="99"/>
    <w:rsid w:val="00D8277F"/>
    <w:pPr>
      <w:widowControl w:val="0"/>
      <w:tabs>
        <w:tab w:val="left" w:pos="360"/>
        <w:tab w:val="right" w:pos="3220"/>
      </w:tabs>
      <w:suppressAutoHyphens/>
      <w:autoSpaceDE w:val="0"/>
      <w:autoSpaceDN w:val="0"/>
      <w:adjustRightInd w:val="0"/>
      <w:spacing w:line="280" w:lineRule="atLeast"/>
      <w:textAlignment w:val="baseline"/>
    </w:pPr>
    <w:rPr>
      <w:rFonts w:ascii="Frutiger-Light" w:hAnsi="Frutiger-Light" w:cs="Frutiger-Light"/>
      <w:caps/>
      <w:color w:val="000000"/>
      <w:spacing w:val="-3"/>
      <w:sz w:val="30"/>
      <w:szCs w:val="30"/>
    </w:rPr>
  </w:style>
  <w:style w:type="paragraph" w:customStyle="1" w:styleId="index">
    <w:name w:val="index"/>
    <w:basedOn w:val="BasicParagraph"/>
    <w:uiPriority w:val="99"/>
    <w:rsid w:val="00D8277F"/>
    <w:pPr>
      <w:tabs>
        <w:tab w:val="right" w:pos="3520"/>
        <w:tab w:val="right" w:pos="4980"/>
      </w:tabs>
      <w:spacing w:after="76" w:line="220" w:lineRule="atLeast"/>
      <w:ind w:left="270" w:hanging="270"/>
    </w:pPr>
    <w:rPr>
      <w:rFonts w:ascii="Frutiger-BoldCn" w:hAnsi="Frutiger-BoldCn" w:cs="Frutiger-BoldCn"/>
      <w:b/>
      <w:bCs/>
      <w:sz w:val="18"/>
      <w:szCs w:val="18"/>
    </w:rPr>
  </w:style>
  <w:style w:type="paragraph" w:customStyle="1" w:styleId="Bembogreencaps15">
    <w:name w:val="Bembo green caps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0CA51C"/>
      <w:sz w:val="30"/>
      <w:szCs w:val="30"/>
    </w:rPr>
  </w:style>
  <w:style w:type="paragraph" w:customStyle="1" w:styleId="eventstitle">
    <w:name w:val="events title"/>
    <w:basedOn w:val="Normal"/>
    <w:uiPriority w:val="99"/>
    <w:rsid w:val="00D8277F"/>
    <w:pPr>
      <w:widowControl w:val="0"/>
      <w:autoSpaceDE w:val="0"/>
      <w:autoSpaceDN w:val="0"/>
      <w:adjustRightInd w:val="0"/>
      <w:spacing w:before="180" w:line="220" w:lineRule="atLeast"/>
      <w:textAlignment w:val="center"/>
    </w:pPr>
    <w:rPr>
      <w:rFonts w:ascii="MyriadPro-Bold" w:hAnsi="MyriadPro-Bold" w:cs="MyriadPro-Bold"/>
      <w:b/>
      <w:bCs/>
      <w:color w:val="0CA51C"/>
      <w:sz w:val="18"/>
      <w:szCs w:val="18"/>
    </w:rPr>
  </w:style>
  <w:style w:type="paragraph" w:customStyle="1" w:styleId="eventslist">
    <w:name w:val="events list"/>
    <w:basedOn w:val="eventstitle"/>
    <w:uiPriority w:val="99"/>
    <w:rsid w:val="00D8277F"/>
    <w:pPr>
      <w:spacing w:before="0"/>
    </w:pPr>
    <w:rPr>
      <w:rFonts w:ascii="MyriadPro-Regular" w:hAnsi="MyriadPro-Regular" w:cs="MyriadPro-Regular"/>
      <w:color w:val="000000"/>
    </w:rPr>
  </w:style>
  <w:style w:type="paragraph" w:customStyle="1" w:styleId="calendardate">
    <w:name w:val="calendar date"/>
    <w:basedOn w:val="BasicParagraph"/>
    <w:uiPriority w:val="99"/>
    <w:rsid w:val="00D8277F"/>
    <w:pPr>
      <w:spacing w:line="220" w:lineRule="atLeast"/>
    </w:pPr>
    <w:rPr>
      <w:rFonts w:ascii="Myriad-Bold" w:hAnsi="Myriad-Bold" w:cs="Myriad-Bold"/>
      <w:b/>
      <w:bCs/>
      <w:sz w:val="18"/>
      <w:szCs w:val="18"/>
    </w:rPr>
  </w:style>
  <w:style w:type="paragraph" w:customStyle="1" w:styleId="Bembocapsblue15">
    <w:name w:val="Bembo caps blue 15"/>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30"/>
      <w:szCs w:val="30"/>
    </w:rPr>
  </w:style>
  <w:style w:type="paragraph" w:customStyle="1" w:styleId="Bembo1314bluecaps">
    <w:name w:val="Bembo 13/14 blue caps"/>
    <w:basedOn w:val="Normal"/>
    <w:uiPriority w:val="99"/>
    <w:rsid w:val="00D8277F"/>
    <w:pPr>
      <w:widowControl w:val="0"/>
      <w:autoSpaceDE w:val="0"/>
      <w:autoSpaceDN w:val="0"/>
      <w:adjustRightInd w:val="0"/>
      <w:spacing w:line="280" w:lineRule="atLeast"/>
      <w:textAlignment w:val="center"/>
    </w:pPr>
    <w:rPr>
      <w:rFonts w:ascii="Bembo-Bold" w:hAnsi="Bembo-Bold" w:cs="Bembo-Bold"/>
      <w:b/>
      <w:bCs/>
      <w:caps/>
      <w:color w:val="3ACEDC"/>
      <w:sz w:val="22"/>
      <w:szCs w:val="22"/>
    </w:rPr>
  </w:style>
  <w:style w:type="paragraph" w:customStyle="1" w:styleId="body">
    <w:name w:val="body"/>
    <w:basedOn w:val="Normal"/>
    <w:uiPriority w:val="99"/>
    <w:rsid w:val="00D8277F"/>
    <w:pPr>
      <w:widowControl w:val="0"/>
      <w:tabs>
        <w:tab w:val="right" w:pos="3020"/>
      </w:tabs>
      <w:suppressAutoHyphens/>
      <w:autoSpaceDE w:val="0"/>
      <w:autoSpaceDN w:val="0"/>
      <w:adjustRightInd w:val="0"/>
      <w:spacing w:after="90" w:line="265" w:lineRule="atLeast"/>
      <w:textAlignment w:val="baseline"/>
    </w:pPr>
    <w:rPr>
      <w:rFonts w:ascii="MyriadPro-Regular" w:hAnsi="MyriadPro-Regular" w:cs="MyriadPro-Regular"/>
      <w:color w:val="000000"/>
      <w:sz w:val="20"/>
      <w:szCs w:val="20"/>
    </w:rPr>
  </w:style>
  <w:style w:type="paragraph" w:customStyle="1" w:styleId="officer">
    <w:name w:val="officer"/>
    <w:basedOn w:val="body"/>
    <w:uiPriority w:val="99"/>
    <w:rsid w:val="00D8277F"/>
    <w:pPr>
      <w:tabs>
        <w:tab w:val="left" w:pos="360"/>
      </w:tabs>
      <w:spacing w:after="0" w:line="240" w:lineRule="atLeast"/>
      <w:ind w:left="180"/>
    </w:pPr>
  </w:style>
  <w:style w:type="paragraph" w:customStyle="1" w:styleId="office">
    <w:name w:val="office"/>
    <w:basedOn w:val="officer"/>
    <w:uiPriority w:val="99"/>
    <w:rsid w:val="00D8277F"/>
    <w:pPr>
      <w:spacing w:before="90"/>
      <w:ind w:left="0"/>
    </w:pPr>
  </w:style>
  <w:style w:type="paragraph" w:customStyle="1" w:styleId="Impactblue28">
    <w:name w:val="Impact blue 28"/>
    <w:basedOn w:val="BasicParagraph"/>
    <w:uiPriority w:val="99"/>
    <w:rsid w:val="00D8277F"/>
    <w:pPr>
      <w:tabs>
        <w:tab w:val="left" w:pos="2260"/>
        <w:tab w:val="right" w:pos="3020"/>
        <w:tab w:val="left" w:pos="4860"/>
      </w:tabs>
      <w:spacing w:after="180" w:line="580" w:lineRule="atLeast"/>
    </w:pPr>
    <w:rPr>
      <w:rFonts w:ascii="Impact" w:hAnsi="Impact" w:cs="Impact"/>
      <w:color w:val="00415E"/>
      <w:sz w:val="56"/>
      <w:szCs w:val="56"/>
    </w:rPr>
  </w:style>
  <w:style w:type="paragraph" w:customStyle="1" w:styleId="Author">
    <w:name w:val="Author"/>
    <w:basedOn w:val="BasicParagraph"/>
    <w:uiPriority w:val="99"/>
    <w:rsid w:val="00D8277F"/>
    <w:pPr>
      <w:suppressAutoHyphens/>
      <w:spacing w:before="90"/>
    </w:pPr>
    <w:rPr>
      <w:rFonts w:ascii="MyriadPro-It" w:hAnsi="MyriadPro-It" w:cs="MyriadPro-It"/>
      <w:i/>
      <w:iCs/>
      <w:sz w:val="18"/>
      <w:szCs w:val="18"/>
    </w:rPr>
  </w:style>
  <w:style w:type="character" w:customStyle="1" w:styleId="bodyboldital">
    <w:name w:val="body bold ital"/>
    <w:basedOn w:val="DefaultParagraphFont"/>
    <w:uiPriority w:val="99"/>
    <w:rsid w:val="00D8277F"/>
    <w:rPr>
      <w:rFonts w:ascii="MyriadPro-BoldIt" w:hAnsi="MyriadPro-BoldIt" w:cs="MyriadPro-BoldIt"/>
      <w:b/>
      <w:bCs/>
      <w:i/>
      <w:iCs/>
      <w:sz w:val="20"/>
      <w:szCs w:val="20"/>
    </w:rPr>
  </w:style>
  <w:style w:type="paragraph" w:customStyle="1" w:styleId="articleheads">
    <w:name w:val="article heads"/>
    <w:basedOn w:val="BasicParagraph"/>
    <w:uiPriority w:val="99"/>
    <w:rsid w:val="00E06FAC"/>
    <w:pPr>
      <w:suppressAutoHyphens/>
      <w:spacing w:after="180" w:line="520" w:lineRule="atLeast"/>
    </w:pPr>
    <w:rPr>
      <w:rFonts w:ascii="Frutiger-LightCn" w:hAnsi="Frutiger-LightCn" w:cs="Frutiger-LightCn"/>
      <w:color w:val="0CA51C"/>
      <w:spacing w:val="-4"/>
      <w:sz w:val="44"/>
      <w:szCs w:val="44"/>
    </w:rPr>
  </w:style>
  <w:style w:type="paragraph" w:customStyle="1" w:styleId="articlesubs">
    <w:name w:val="article subs"/>
    <w:basedOn w:val="body"/>
    <w:uiPriority w:val="99"/>
    <w:rsid w:val="00E06FAC"/>
    <w:pPr>
      <w:spacing w:before="90" w:after="0" w:line="280" w:lineRule="atLeast"/>
    </w:pPr>
    <w:rPr>
      <w:rFonts w:ascii="MyriadPro-Bold" w:hAnsi="MyriadPro-Bold" w:cs="MyriadPro-Bold"/>
      <w:b/>
      <w:bCs/>
      <w:color w:val="0CA51C"/>
      <w:sz w:val="24"/>
      <w:szCs w:val="24"/>
    </w:rPr>
  </w:style>
  <w:style w:type="character" w:customStyle="1" w:styleId="bodybold">
    <w:name w:val="body bold"/>
    <w:uiPriority w:val="99"/>
    <w:rsid w:val="00E06FAC"/>
    <w:rPr>
      <w:rFonts w:ascii="MyriadPro-Bold" w:hAnsi="MyriadPro-Bold" w:cs="MyriadPro-Bold"/>
      <w:b/>
      <w:bCs/>
      <w:sz w:val="20"/>
      <w:szCs w:val="20"/>
    </w:rPr>
  </w:style>
  <w:style w:type="paragraph" w:customStyle="1" w:styleId="boardlisting">
    <w:name w:val="board listing"/>
    <w:basedOn w:val="body"/>
    <w:uiPriority w:val="99"/>
    <w:rsid w:val="00E06FAC"/>
    <w:pPr>
      <w:tabs>
        <w:tab w:val="clear" w:pos="3020"/>
        <w:tab w:val="left" w:pos="360"/>
        <w:tab w:val="right" w:pos="3220"/>
      </w:tabs>
      <w:spacing w:after="0" w:line="280" w:lineRule="atLeast"/>
    </w:pPr>
    <w:rPr>
      <w:spacing w:val="-2"/>
    </w:rPr>
  </w:style>
  <w:style w:type="paragraph" w:customStyle="1" w:styleId="committeepeople">
    <w:name w:val="committee people"/>
    <w:basedOn w:val="Normal"/>
    <w:uiPriority w:val="99"/>
    <w:rsid w:val="00E06FAC"/>
    <w:pPr>
      <w:widowControl w:val="0"/>
      <w:autoSpaceDE w:val="0"/>
      <w:autoSpaceDN w:val="0"/>
      <w:adjustRightInd w:val="0"/>
      <w:spacing w:line="240" w:lineRule="atLeast"/>
      <w:ind w:left="360" w:hanging="180"/>
      <w:textAlignment w:val="center"/>
    </w:pPr>
    <w:rPr>
      <w:rFonts w:ascii="MyriadPro-Regular" w:hAnsi="MyriadPro-Regular" w:cs="MyriadPro-Regular"/>
      <w:color w:val="000000"/>
      <w:sz w:val="20"/>
      <w:szCs w:val="20"/>
    </w:rPr>
  </w:style>
  <w:style w:type="paragraph" w:customStyle="1" w:styleId="committeename">
    <w:name w:val="committee name"/>
    <w:basedOn w:val="committeepeople"/>
    <w:uiPriority w:val="99"/>
    <w:rsid w:val="00E06FAC"/>
    <w:pPr>
      <w:spacing w:before="90"/>
      <w:ind w:left="0" w:firstLine="0"/>
    </w:pPr>
    <w:rPr>
      <w:rFonts w:ascii="MyriadPro-Bold" w:hAnsi="MyriadPro-Bold" w:cs="MyriadPro-Bold"/>
      <w:b/>
      <w:bCs/>
      <w:color w:val="0CA51C"/>
      <w:sz w:val="22"/>
      <w:szCs w:val="22"/>
    </w:rPr>
  </w:style>
  <w:style w:type="paragraph" w:customStyle="1" w:styleId="committepeoplebold">
    <w:name w:val="committe people bold"/>
    <w:basedOn w:val="committeepeople"/>
    <w:uiPriority w:val="99"/>
    <w:rsid w:val="00E06FAC"/>
    <w:rPr>
      <w:rFonts w:ascii="MyriadPro-Bold" w:hAnsi="MyriadPro-Bold" w:cs="MyriadPro-Bold"/>
      <w:b/>
      <w:bCs/>
    </w:rPr>
  </w:style>
  <w:style w:type="character" w:styleId="Hyperlink">
    <w:name w:val="Hyperlink"/>
    <w:rsid w:val="007121C1"/>
    <w:rPr>
      <w:color w:val="0000FF"/>
      <w:u w:val="single"/>
    </w:rPr>
  </w:style>
  <w:style w:type="paragraph" w:styleId="ListParagraph">
    <w:name w:val="List Paragraph"/>
    <w:basedOn w:val="Normal"/>
    <w:uiPriority w:val="34"/>
    <w:qFormat/>
    <w:rsid w:val="00CB1BBA"/>
    <w:pPr>
      <w:ind w:left="720"/>
      <w:contextualSpacing/>
    </w:pPr>
  </w:style>
  <w:style w:type="character" w:styleId="UnresolvedMention">
    <w:name w:val="Unresolved Mention"/>
    <w:basedOn w:val="DefaultParagraphFont"/>
    <w:uiPriority w:val="99"/>
    <w:semiHidden/>
    <w:unhideWhenUsed/>
    <w:rsid w:val="00A74D38"/>
    <w:rPr>
      <w:color w:val="605E5C"/>
      <w:shd w:val="clear" w:color="auto" w:fill="E1DFDD"/>
    </w:rPr>
  </w:style>
  <w:style w:type="paragraph" w:styleId="BodyText">
    <w:name w:val="Body Text"/>
    <w:basedOn w:val="Normal"/>
    <w:link w:val="BodyTextChar"/>
    <w:uiPriority w:val="1"/>
    <w:qFormat/>
    <w:rsid w:val="00A74D38"/>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A74D38"/>
    <w:rPr>
      <w:rFonts w:ascii="Calibri" w:eastAsia="Calibri" w:hAnsi="Calibri" w:cs="Calibri"/>
    </w:rPr>
  </w:style>
  <w:style w:type="paragraph" w:styleId="Title">
    <w:name w:val="Title"/>
    <w:basedOn w:val="Normal"/>
    <w:link w:val="TitleChar"/>
    <w:uiPriority w:val="10"/>
    <w:qFormat/>
    <w:rsid w:val="00A74D38"/>
    <w:pPr>
      <w:widowControl w:val="0"/>
      <w:autoSpaceDE w:val="0"/>
      <w:autoSpaceDN w:val="0"/>
      <w:spacing w:before="180"/>
      <w:ind w:left="782"/>
    </w:pPr>
    <w:rPr>
      <w:rFonts w:ascii="Calibri" w:eastAsia="Calibri" w:hAnsi="Calibri" w:cs="Calibri"/>
      <w:b/>
      <w:bCs/>
      <w:i/>
      <w:sz w:val="36"/>
      <w:szCs w:val="36"/>
    </w:rPr>
  </w:style>
  <w:style w:type="character" w:customStyle="1" w:styleId="TitleChar">
    <w:name w:val="Title Char"/>
    <w:basedOn w:val="DefaultParagraphFont"/>
    <w:link w:val="Title"/>
    <w:uiPriority w:val="10"/>
    <w:rsid w:val="00A74D38"/>
    <w:rPr>
      <w:rFonts w:ascii="Calibri" w:eastAsia="Calibri" w:hAnsi="Calibri" w:cs="Calibri"/>
      <w:b/>
      <w:bCs/>
      <w:i/>
      <w:sz w:val="36"/>
      <w:szCs w:val="36"/>
    </w:rPr>
  </w:style>
  <w:style w:type="character" w:styleId="FollowedHyperlink">
    <w:name w:val="FollowedHyperlink"/>
    <w:basedOn w:val="DefaultParagraphFont"/>
    <w:uiPriority w:val="99"/>
    <w:semiHidden/>
    <w:unhideWhenUsed/>
    <w:rsid w:val="00161A41"/>
    <w:rPr>
      <w:color w:val="800080" w:themeColor="followedHyperlink"/>
      <w:u w:val="single"/>
    </w:rPr>
  </w:style>
  <w:style w:type="character" w:customStyle="1" w:styleId="Heading1Char">
    <w:name w:val="Heading 1 Char"/>
    <w:basedOn w:val="DefaultParagraphFont"/>
    <w:link w:val="Heading1"/>
    <w:rsid w:val="00EF7B63"/>
    <w:rPr>
      <w:rFonts w:ascii="Times New Roman" w:eastAsia="Times New Roman" w:hAnsi="Times New Roman" w:cs="Times New Roman"/>
      <w:b/>
      <w:bCs/>
      <w:i/>
      <w:iCs/>
    </w:rPr>
  </w:style>
  <w:style w:type="paragraph" w:customStyle="1" w:styleId="font8">
    <w:name w:val="font_8"/>
    <w:basedOn w:val="Normal"/>
    <w:rsid w:val="00EF7B63"/>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35B81"/>
    <w:pPr>
      <w:tabs>
        <w:tab w:val="center" w:pos="4680"/>
        <w:tab w:val="right" w:pos="9360"/>
      </w:tabs>
    </w:pPr>
  </w:style>
  <w:style w:type="character" w:customStyle="1" w:styleId="HeaderChar">
    <w:name w:val="Header Char"/>
    <w:basedOn w:val="DefaultParagraphFont"/>
    <w:link w:val="Header"/>
    <w:uiPriority w:val="99"/>
    <w:rsid w:val="00535B81"/>
  </w:style>
  <w:style w:type="paragraph" w:styleId="Footer">
    <w:name w:val="footer"/>
    <w:basedOn w:val="Normal"/>
    <w:link w:val="FooterChar"/>
    <w:uiPriority w:val="99"/>
    <w:unhideWhenUsed/>
    <w:rsid w:val="00535B81"/>
    <w:pPr>
      <w:tabs>
        <w:tab w:val="center" w:pos="4680"/>
        <w:tab w:val="right" w:pos="9360"/>
      </w:tabs>
    </w:pPr>
  </w:style>
  <w:style w:type="character" w:customStyle="1" w:styleId="FooterChar">
    <w:name w:val="Footer Char"/>
    <w:basedOn w:val="DefaultParagraphFont"/>
    <w:link w:val="Footer"/>
    <w:uiPriority w:val="99"/>
    <w:rsid w:val="00535B81"/>
  </w:style>
  <w:style w:type="paragraph" w:styleId="NormalWeb">
    <w:name w:val="Normal (Web)"/>
    <w:basedOn w:val="Normal"/>
    <w:uiPriority w:val="99"/>
    <w:rsid w:val="008E6ED7"/>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71EC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D965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90668">
      <w:bodyDiv w:val="1"/>
      <w:marLeft w:val="0"/>
      <w:marRight w:val="0"/>
      <w:marTop w:val="0"/>
      <w:marBottom w:val="0"/>
      <w:divBdr>
        <w:top w:val="none" w:sz="0" w:space="0" w:color="auto"/>
        <w:left w:val="none" w:sz="0" w:space="0" w:color="auto"/>
        <w:bottom w:val="none" w:sz="0" w:space="0" w:color="auto"/>
        <w:right w:val="none" w:sz="0" w:space="0" w:color="auto"/>
      </w:divBdr>
    </w:div>
    <w:div w:id="770973968">
      <w:bodyDiv w:val="1"/>
      <w:marLeft w:val="0"/>
      <w:marRight w:val="0"/>
      <w:marTop w:val="0"/>
      <w:marBottom w:val="0"/>
      <w:divBdr>
        <w:top w:val="none" w:sz="0" w:space="0" w:color="auto"/>
        <w:left w:val="none" w:sz="0" w:space="0" w:color="auto"/>
        <w:bottom w:val="none" w:sz="0" w:space="0" w:color="auto"/>
        <w:right w:val="none" w:sz="0" w:space="0" w:color="auto"/>
      </w:divBdr>
    </w:div>
    <w:div w:id="828669085">
      <w:bodyDiv w:val="1"/>
      <w:marLeft w:val="0"/>
      <w:marRight w:val="0"/>
      <w:marTop w:val="0"/>
      <w:marBottom w:val="0"/>
      <w:divBdr>
        <w:top w:val="none" w:sz="0" w:space="0" w:color="auto"/>
        <w:left w:val="none" w:sz="0" w:space="0" w:color="auto"/>
        <w:bottom w:val="none" w:sz="0" w:space="0" w:color="auto"/>
        <w:right w:val="none" w:sz="0" w:space="0" w:color="auto"/>
      </w:divBdr>
    </w:div>
    <w:div w:id="1280525584">
      <w:bodyDiv w:val="1"/>
      <w:marLeft w:val="0"/>
      <w:marRight w:val="0"/>
      <w:marTop w:val="0"/>
      <w:marBottom w:val="0"/>
      <w:divBdr>
        <w:top w:val="none" w:sz="0" w:space="0" w:color="auto"/>
        <w:left w:val="none" w:sz="0" w:space="0" w:color="auto"/>
        <w:bottom w:val="none" w:sz="0" w:space="0" w:color="auto"/>
        <w:right w:val="none" w:sz="0" w:space="0" w:color="auto"/>
      </w:divBdr>
    </w:div>
    <w:div w:id="18297099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maddinhauser.com/" TargetMode="External"/><Relationship Id="rId21" Type="http://schemas.openxmlformats.org/officeDocument/2006/relationships/hyperlink" Target="mailto:bruce.m.stone@wellsfargo.com" TargetMode="External"/><Relationship Id="rId42" Type="http://schemas.openxmlformats.org/officeDocument/2006/relationships/hyperlink" Target="https://www.comerica.com/" TargetMode="External"/><Relationship Id="rId63" Type="http://schemas.openxmlformats.org/officeDocument/2006/relationships/hyperlink" Target="https://www.wnj.com/" TargetMode="External"/><Relationship Id="rId84" Type="http://schemas.openxmlformats.org/officeDocument/2006/relationships/hyperlink" Target="https://dawdamann.com/" TargetMode="External"/><Relationship Id="rId138" Type="http://schemas.openxmlformats.org/officeDocument/2006/relationships/hyperlink" Target="https://www.hindmanauctions.com" TargetMode="External"/><Relationship Id="rId107" Type="http://schemas.openxmlformats.org/officeDocument/2006/relationships/image" Target="media/image7.jpeg"/><Relationship Id="rId11" Type="http://schemas.openxmlformats.org/officeDocument/2006/relationships/hyperlink" Target="https://www.detroitgolfclub.org/" TargetMode="External"/><Relationship Id="rId32" Type="http://schemas.openxmlformats.org/officeDocument/2006/relationships/hyperlink" Target="https://us06web.zoom.us/webinar/register/9716299495590/WN__0-Muho-SrSQN3P2Zaxfow" TargetMode="External"/><Relationship Id="rId53" Type="http://schemas.openxmlformats.org/officeDocument/2006/relationships/hyperlink" Target="https://www.plunkettcooney.com/" TargetMode="External"/><Relationship Id="rId74" Type="http://schemas.openxmlformats.org/officeDocument/2006/relationships/hyperlink" Target="https://www.butzel.com/" TargetMode="External"/><Relationship Id="rId128" Type="http://schemas.openxmlformats.org/officeDocument/2006/relationships/hyperlink" Target="http://www.dykema.com/offices-bloomfield-hills-michigan.html" TargetMode="External"/><Relationship Id="rId5" Type="http://schemas.openxmlformats.org/officeDocument/2006/relationships/webSettings" Target="webSettings.xml"/><Relationship Id="rId90" Type="http://schemas.openxmlformats.org/officeDocument/2006/relationships/hyperlink" Target="http://gmhlaw.com/" TargetMode="External"/><Relationship Id="rId95" Type="http://schemas.openxmlformats.org/officeDocument/2006/relationships/hyperlink" Target="https://www.schechterwealth.com/" TargetMode="External"/><Relationship Id="rId22" Type="http://schemas.openxmlformats.org/officeDocument/2006/relationships/hyperlink" Target="mailto:craig.mathiesen@rehmann.com" TargetMode="External"/><Relationship Id="rId27" Type="http://schemas.openxmlformats.org/officeDocument/2006/relationships/hyperlink" Target="mailto:amcculloch@greatmiattorneys.com" TargetMode="External"/><Relationship Id="rId43" Type="http://schemas.openxmlformats.org/officeDocument/2006/relationships/hyperlink" Target="https://www.ml.com/" TargetMode="External"/><Relationship Id="rId48" Type="http://schemas.openxmlformats.org/officeDocument/2006/relationships/hyperlink" Target="https://dawdamann.com/" TargetMode="External"/><Relationship Id="rId64" Type="http://schemas.openxmlformats.org/officeDocument/2006/relationships/hyperlink" Target="https://www.huntington.com/Personal/Private-Client-Group" TargetMode="External"/><Relationship Id="rId69" Type="http://schemas.openxmlformats.org/officeDocument/2006/relationships/image" Target="media/image3.jpeg"/><Relationship Id="rId113" Type="http://schemas.openxmlformats.org/officeDocument/2006/relationships/hyperlink" Target="https://home.wellsfargoadvisors.com/kercheval" TargetMode="External"/><Relationship Id="rId118" Type="http://schemas.openxmlformats.org/officeDocument/2006/relationships/hyperlink" Target="https://www.comerica.com/" TargetMode="External"/><Relationship Id="rId134" Type="http://schemas.openxmlformats.org/officeDocument/2006/relationships/hyperlink" Target="http://www.greenleaftrust.com/" TargetMode="External"/><Relationship Id="rId139" Type="http://schemas.openxmlformats.org/officeDocument/2006/relationships/hyperlink" Target="https://www.wnj.com/" TargetMode="External"/><Relationship Id="rId80" Type="http://schemas.openxmlformats.org/officeDocument/2006/relationships/hyperlink" Target="http://cfsem.org/" TargetMode="External"/><Relationship Id="rId85" Type="http://schemas.openxmlformats.org/officeDocument/2006/relationships/hyperlink" Target="https://www.northwesternmutual.com/office/mi/troy/20692002/" TargetMode="External"/><Relationship Id="rId12" Type="http://schemas.openxmlformats.org/officeDocument/2006/relationships/hyperlink" Target="https://www.metrodetroitfepc.org/events/register/21168" TargetMode="External"/><Relationship Id="rId17" Type="http://schemas.openxmlformats.org/officeDocument/2006/relationships/header" Target="header3.xml"/><Relationship Id="rId33" Type="http://schemas.openxmlformats.org/officeDocument/2006/relationships/image" Target="media/image2.jpeg"/><Relationship Id="rId38" Type="http://schemas.openxmlformats.org/officeDocument/2006/relationships/hyperlink" Target="https://www.butzel.com/" TargetMode="External"/><Relationship Id="rId59" Type="http://schemas.openxmlformats.org/officeDocument/2006/relationships/hyperlink" Target="https://www.schechterwealth.com/" TargetMode="External"/><Relationship Id="rId103" Type="http://schemas.openxmlformats.org/officeDocument/2006/relationships/hyperlink" Target="https://www.metrodetroitfepc.org/events/register/21168" TargetMode="External"/><Relationship Id="rId108" Type="http://schemas.openxmlformats.org/officeDocument/2006/relationships/hyperlink" Target="https://www.metrodetroitfepc.org/" TargetMode="External"/><Relationship Id="rId124" Type="http://schemas.openxmlformats.org/officeDocument/2006/relationships/hyperlink" Target="https://dawdamann.com/" TargetMode="External"/><Relationship Id="rId129" Type="http://schemas.openxmlformats.org/officeDocument/2006/relationships/hyperlink" Target="https://www.plunkettcooney.com/" TargetMode="External"/><Relationship Id="rId54" Type="http://schemas.openxmlformats.org/officeDocument/2006/relationships/hyperlink" Target="http://gmhlaw.com/" TargetMode="External"/><Relationship Id="rId70" Type="http://schemas.openxmlformats.org/officeDocument/2006/relationships/hyperlink" Target="http://www.bdo.com/" TargetMode="External"/><Relationship Id="rId75" Type="http://schemas.openxmlformats.org/officeDocument/2006/relationships/hyperlink" Target="https://www.lifetimefinancialgrowth.com/" TargetMode="External"/><Relationship Id="rId91" Type="http://schemas.openxmlformats.org/officeDocument/2006/relationships/hyperlink" Target="http://www.rehmann.com/" TargetMode="External"/><Relationship Id="rId96" Type="http://schemas.openxmlformats.org/officeDocument/2006/relationships/hyperlink" Target="https://www.hindmanauctions.com" TargetMode="External"/><Relationship Id="rId140" Type="http://schemas.openxmlformats.org/officeDocument/2006/relationships/hyperlink" Target="https://www.huntington.com/Personal/Private-Client-Group" TargetMode="External"/><Relationship Id="rId145"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mamsden@claytonmckervey.com" TargetMode="External"/><Relationship Id="rId28" Type="http://schemas.openxmlformats.org/officeDocument/2006/relationships/hyperlink" Target="mailto:james.smallegan@nm.com" TargetMode="External"/><Relationship Id="rId49" Type="http://schemas.openxmlformats.org/officeDocument/2006/relationships/hyperlink" Target="https://www.northwesternmutual.com/office/mi/troy/20692002/" TargetMode="External"/><Relationship Id="rId114" Type="http://schemas.openxmlformats.org/officeDocument/2006/relationships/hyperlink" Target="https://www.butzel.com/" TargetMode="External"/><Relationship Id="rId119" Type="http://schemas.openxmlformats.org/officeDocument/2006/relationships/hyperlink" Target="https://www.ml.com/" TargetMode="External"/><Relationship Id="rId44" Type="http://schemas.openxmlformats.org/officeDocument/2006/relationships/hyperlink" Target="http://cfsem.org/" TargetMode="External"/><Relationship Id="rId60" Type="http://schemas.openxmlformats.org/officeDocument/2006/relationships/hyperlink" Target="http://www.hertzschram.com/" TargetMode="External"/><Relationship Id="rId65" Type="http://schemas.openxmlformats.org/officeDocument/2006/relationships/hyperlink" Target="https://www.wellsfargo.com/the-private-bank" TargetMode="External"/><Relationship Id="rId81" Type="http://schemas.openxmlformats.org/officeDocument/2006/relationships/hyperlink" Target="https://www.millercanfield.com/offices-Detroit.html" TargetMode="External"/><Relationship Id="rId86" Type="http://schemas.openxmlformats.org/officeDocument/2006/relationships/hyperlink" Target="http://www.dickinson-wright.com/our-firm/locations/detroit-office-united-states-of-america" TargetMode="External"/><Relationship Id="rId130" Type="http://schemas.openxmlformats.org/officeDocument/2006/relationships/hyperlink" Target="http://gmhlaw.com/" TargetMode="External"/><Relationship Id="rId135" Type="http://schemas.openxmlformats.org/officeDocument/2006/relationships/hyperlink" Target="https://www.schechterwealth.com/" TargetMode="Externa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lifetimefinancialgrowth.com/" TargetMode="External"/><Relationship Id="rId109" Type="http://schemas.openxmlformats.org/officeDocument/2006/relationships/image" Target="media/image8.png"/><Relationship Id="rId34" Type="http://schemas.openxmlformats.org/officeDocument/2006/relationships/hyperlink" Target="http://www.bdo.com/" TargetMode="External"/><Relationship Id="rId50" Type="http://schemas.openxmlformats.org/officeDocument/2006/relationships/hyperlink" Target="http://www.dickinson-wright.com/our-firm/locations/detroit-office-united-states-of-america" TargetMode="External"/><Relationship Id="rId55" Type="http://schemas.openxmlformats.org/officeDocument/2006/relationships/hyperlink" Target="http://www.rehmann.com/" TargetMode="External"/><Relationship Id="rId76" Type="http://schemas.openxmlformats.org/officeDocument/2006/relationships/hyperlink" Target="http://www.claytonmckervey.com/" TargetMode="External"/><Relationship Id="rId97" Type="http://schemas.openxmlformats.org/officeDocument/2006/relationships/hyperlink" Target="http://www.varnumlaw.com/" TargetMode="External"/><Relationship Id="rId104" Type="http://schemas.openxmlformats.org/officeDocument/2006/relationships/image" Target="media/image4.jpeg"/><Relationship Id="rId120" Type="http://schemas.openxmlformats.org/officeDocument/2006/relationships/hyperlink" Target="http://cfsem.org/" TargetMode="External"/><Relationship Id="rId125" Type="http://schemas.openxmlformats.org/officeDocument/2006/relationships/hyperlink" Target="https://www.northwesternmutual.com/office/mi/troy/20692002/" TargetMode="External"/><Relationship Id="rId141" Type="http://schemas.openxmlformats.org/officeDocument/2006/relationships/hyperlink" Target="https://www.wellsfargo.com/the-private-bank"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jaffelaw.com/" TargetMode="External"/><Relationship Id="rId92" Type="http://schemas.openxmlformats.org/officeDocument/2006/relationships/hyperlink" Target="http://www.gordoncpa.com/" TargetMode="External"/><Relationship Id="rId2" Type="http://schemas.openxmlformats.org/officeDocument/2006/relationships/numbering" Target="numbering.xml"/><Relationship Id="rId29" Type="http://schemas.openxmlformats.org/officeDocument/2006/relationships/hyperlink" Target="mailto:fepcmd@associationoffice.org" TargetMode="External"/><Relationship Id="rId24" Type="http://schemas.openxmlformats.org/officeDocument/2006/relationships/hyperlink" Target="mailto:angie.choukourian@firstmerit.com" TargetMode="External"/><Relationship Id="rId40" Type="http://schemas.openxmlformats.org/officeDocument/2006/relationships/hyperlink" Target="http://www.claytonmckervey.com/" TargetMode="External"/><Relationship Id="rId45" Type="http://schemas.openxmlformats.org/officeDocument/2006/relationships/hyperlink" Target="https://www.millercanfield.com/offices-Detroit.html" TargetMode="External"/><Relationship Id="rId66" Type="http://schemas.openxmlformats.org/officeDocument/2006/relationships/hyperlink" Target="https://www.jackson.com/index.xhtml" TargetMode="External"/><Relationship Id="rId87" Type="http://schemas.openxmlformats.org/officeDocument/2006/relationships/hyperlink" Target="https://www.plantemoran.com/get-to-know/offices/southfield" TargetMode="External"/><Relationship Id="rId110" Type="http://schemas.openxmlformats.org/officeDocument/2006/relationships/hyperlink" Target="http://www.bdo.com/" TargetMode="External"/><Relationship Id="rId115" Type="http://schemas.openxmlformats.org/officeDocument/2006/relationships/hyperlink" Target="https://www.lifetimefinancialgrowth.com/" TargetMode="External"/><Relationship Id="rId131" Type="http://schemas.openxmlformats.org/officeDocument/2006/relationships/hyperlink" Target="http://www.rehmann.com/" TargetMode="External"/><Relationship Id="rId136" Type="http://schemas.openxmlformats.org/officeDocument/2006/relationships/hyperlink" Target="http://www.hertzschram.com/" TargetMode="External"/><Relationship Id="rId61" Type="http://schemas.openxmlformats.org/officeDocument/2006/relationships/hyperlink" Target="http://www.varnumlaw.com/" TargetMode="External"/><Relationship Id="rId82" Type="http://schemas.openxmlformats.org/officeDocument/2006/relationships/hyperlink" Target="http://www.couzens.com/" TargetMode="External"/><Relationship Id="rId19" Type="http://schemas.openxmlformats.org/officeDocument/2006/relationships/hyperlink" Target="mailto:sally.vaughn@53.com" TargetMode="External"/><Relationship Id="rId14" Type="http://schemas.openxmlformats.org/officeDocument/2006/relationships/header" Target="header2.xml"/><Relationship Id="rId30" Type="http://schemas.openxmlformats.org/officeDocument/2006/relationships/hyperlink" Target="mailto:Jimknaus@gwallc.com" TargetMode="External"/><Relationship Id="rId35" Type="http://schemas.openxmlformats.org/officeDocument/2006/relationships/hyperlink" Target="https://www.jaffelaw.com/" TargetMode="External"/><Relationship Id="rId56" Type="http://schemas.openxmlformats.org/officeDocument/2006/relationships/hyperlink" Target="http://www.gordoncpa.com/" TargetMode="External"/><Relationship Id="rId77" Type="http://schemas.openxmlformats.org/officeDocument/2006/relationships/hyperlink" Target="http://www.maddinhauser.com/" TargetMode="External"/><Relationship Id="rId100" Type="http://schemas.openxmlformats.org/officeDocument/2006/relationships/hyperlink" Target="https://www.jackson.com/index.xhtml" TargetMode="External"/><Relationship Id="rId105" Type="http://schemas.openxmlformats.org/officeDocument/2006/relationships/image" Target="media/image5.jpeg"/><Relationship Id="rId126" Type="http://schemas.openxmlformats.org/officeDocument/2006/relationships/hyperlink" Target="http://www.dickinson-wright.com/our-firm/locations/detroit-office-united-states-of-america" TargetMode="External"/><Relationship Id="rId14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plantemoran.com/get-to-know/offices/southfield" TargetMode="External"/><Relationship Id="rId72" Type="http://schemas.openxmlformats.org/officeDocument/2006/relationships/hyperlink" Target="http://www.berrymoorman.com/" TargetMode="External"/><Relationship Id="rId93" Type="http://schemas.openxmlformats.org/officeDocument/2006/relationships/hyperlink" Target="https://www.rochester.edu/" TargetMode="External"/><Relationship Id="rId98" Type="http://schemas.openxmlformats.org/officeDocument/2006/relationships/hyperlink" Target="https://www.huntington.com/Personal/Private-Client-Group" TargetMode="External"/><Relationship Id="rId121" Type="http://schemas.openxmlformats.org/officeDocument/2006/relationships/hyperlink" Target="https://www.millercanfield.com/offices-Detroit.html" TargetMode="External"/><Relationship Id="rId142" Type="http://schemas.openxmlformats.org/officeDocument/2006/relationships/hyperlink" Target="https://www.jackson.com/index.xhtml" TargetMode="External"/><Relationship Id="rId3" Type="http://schemas.openxmlformats.org/officeDocument/2006/relationships/styles" Target="styles.xml"/><Relationship Id="rId25" Type="http://schemas.openxmlformats.org/officeDocument/2006/relationships/hyperlink" Target="mailto:angie.choukourian@firstmerit.com" TargetMode="External"/><Relationship Id="rId46" Type="http://schemas.openxmlformats.org/officeDocument/2006/relationships/hyperlink" Target="http://www.couzens.com/" TargetMode="External"/><Relationship Id="rId67" Type="http://schemas.openxmlformats.org/officeDocument/2006/relationships/hyperlink" Target="http://www.wwrplaw.com/" TargetMode="External"/><Relationship Id="rId116" Type="http://schemas.openxmlformats.org/officeDocument/2006/relationships/hyperlink" Target="http://www.claytonmckervey.com/" TargetMode="External"/><Relationship Id="rId137" Type="http://schemas.openxmlformats.org/officeDocument/2006/relationships/hyperlink" Target="http://www.varnumlaw.com/" TargetMode="External"/><Relationship Id="rId20" Type="http://schemas.openxmlformats.org/officeDocument/2006/relationships/hyperlink" Target="mailto:jhoenle@mypwmg.com" TargetMode="External"/><Relationship Id="rId41" Type="http://schemas.openxmlformats.org/officeDocument/2006/relationships/hyperlink" Target="http://www.maddinhauser.com/" TargetMode="External"/><Relationship Id="rId62" Type="http://schemas.openxmlformats.org/officeDocument/2006/relationships/hyperlink" Target="https://www.hindmanauctions.com" TargetMode="External"/><Relationship Id="rId83" Type="http://schemas.openxmlformats.org/officeDocument/2006/relationships/hyperlink" Target="https://www.northerntrust.com/united-states/what-we-do/wealth-management" TargetMode="External"/><Relationship Id="rId88" Type="http://schemas.openxmlformats.org/officeDocument/2006/relationships/hyperlink" Target="http://www.dykema.com/offices-bloomfield-hills-michigan.html" TargetMode="External"/><Relationship Id="rId111" Type="http://schemas.openxmlformats.org/officeDocument/2006/relationships/hyperlink" Target="https://www.jaffelaw.com/" TargetMode="External"/><Relationship Id="rId132" Type="http://schemas.openxmlformats.org/officeDocument/2006/relationships/hyperlink" Target="http://www.gordoncpa.com/" TargetMode="External"/><Relationship Id="rId15" Type="http://schemas.openxmlformats.org/officeDocument/2006/relationships/footer" Target="footer1.xml"/><Relationship Id="rId36" Type="http://schemas.openxmlformats.org/officeDocument/2006/relationships/hyperlink" Target="http://www.berrymoorman.com/" TargetMode="External"/><Relationship Id="rId57" Type="http://schemas.openxmlformats.org/officeDocument/2006/relationships/hyperlink" Target="https://www.rochester.edu/" TargetMode="External"/><Relationship Id="rId106" Type="http://schemas.openxmlformats.org/officeDocument/2006/relationships/image" Target="media/image6.jpeg"/><Relationship Id="rId127" Type="http://schemas.openxmlformats.org/officeDocument/2006/relationships/hyperlink" Target="https://www.plantemoran.com/get-to-know/offices/southfield" TargetMode="External"/><Relationship Id="rId10" Type="http://schemas.openxmlformats.org/officeDocument/2006/relationships/hyperlink" Target="https://us02web.zoom.us/webinar/register/WN_9W4BMyjKSxCddGfeHYgXrA" TargetMode="External"/><Relationship Id="rId31" Type="http://schemas.openxmlformats.org/officeDocument/2006/relationships/hyperlink" Target="mailto:ghamiltonesq@aol.com" TargetMode="External"/><Relationship Id="rId52" Type="http://schemas.openxmlformats.org/officeDocument/2006/relationships/hyperlink" Target="http://www.dykema.com/offices-bloomfield-hills-michigan.html" TargetMode="External"/><Relationship Id="rId73" Type="http://schemas.openxmlformats.org/officeDocument/2006/relationships/hyperlink" Target="https://home.wellsfargoadvisors.com/kercheval" TargetMode="External"/><Relationship Id="rId78" Type="http://schemas.openxmlformats.org/officeDocument/2006/relationships/hyperlink" Target="https://www.comerica.com/" TargetMode="External"/><Relationship Id="rId94" Type="http://schemas.openxmlformats.org/officeDocument/2006/relationships/hyperlink" Target="http://www.greenleaftrust.com/" TargetMode="External"/><Relationship Id="rId99" Type="http://schemas.openxmlformats.org/officeDocument/2006/relationships/hyperlink" Target="https://www.wnj.com/" TargetMode="External"/><Relationship Id="rId101" Type="http://schemas.openxmlformats.org/officeDocument/2006/relationships/hyperlink" Target="https://www.wellsfargo.com/the-private-bank" TargetMode="External"/><Relationship Id="rId122" Type="http://schemas.openxmlformats.org/officeDocument/2006/relationships/hyperlink" Target="http://www.couzens.com/" TargetMode="External"/><Relationship Id="rId143" Type="http://schemas.openxmlformats.org/officeDocument/2006/relationships/hyperlink" Target="http://www.wwrplaw.com/" TargetMode="External"/><Relationship Id="rId4" Type="http://schemas.openxmlformats.org/officeDocument/2006/relationships/settings" Target="settings.xml"/><Relationship Id="rId9" Type="http://schemas.openxmlformats.org/officeDocument/2006/relationships/hyperlink" Target="https://us06web.zoom.us/webinar/register/9716299495590/WN__0-Muho-SrSQN3P2Zaxfow" TargetMode="External"/><Relationship Id="rId26" Type="http://schemas.openxmlformats.org/officeDocument/2006/relationships/hyperlink" Target="mailto:rh19@ntrs.com" TargetMode="External"/><Relationship Id="rId47" Type="http://schemas.openxmlformats.org/officeDocument/2006/relationships/hyperlink" Target="https://www.northerntrust.com/united-states/what-we-do/wealth-management" TargetMode="External"/><Relationship Id="rId68" Type="http://schemas.openxmlformats.org/officeDocument/2006/relationships/hyperlink" Target="https://us02web.zoom.us/webinar/register/WN_9W4BMyjKSxCddGfeHYgXrA" TargetMode="External"/><Relationship Id="rId89" Type="http://schemas.openxmlformats.org/officeDocument/2006/relationships/hyperlink" Target="https://www.plunkettcooney.com/" TargetMode="External"/><Relationship Id="rId112" Type="http://schemas.openxmlformats.org/officeDocument/2006/relationships/hyperlink" Target="http://www.berrymoorman.com/" TargetMode="External"/><Relationship Id="rId133" Type="http://schemas.openxmlformats.org/officeDocument/2006/relationships/hyperlink" Target="https://www.rochester.edu/" TargetMode="External"/><Relationship Id="rId16" Type="http://schemas.openxmlformats.org/officeDocument/2006/relationships/footer" Target="footer2.xml"/><Relationship Id="rId37" Type="http://schemas.openxmlformats.org/officeDocument/2006/relationships/hyperlink" Target="https://home.wellsfargoadvisors.com/kercheval" TargetMode="External"/><Relationship Id="rId58" Type="http://schemas.openxmlformats.org/officeDocument/2006/relationships/hyperlink" Target="http://www.greenleaftrust.com/" TargetMode="External"/><Relationship Id="rId79" Type="http://schemas.openxmlformats.org/officeDocument/2006/relationships/hyperlink" Target="https://www.ml.com/" TargetMode="External"/><Relationship Id="rId102" Type="http://schemas.openxmlformats.org/officeDocument/2006/relationships/hyperlink" Target="http://www.wwrplaw.com/" TargetMode="External"/><Relationship Id="rId123" Type="http://schemas.openxmlformats.org/officeDocument/2006/relationships/hyperlink" Target="https://www.northerntrust.com/united-states/what-we-do/wealth-management" TargetMode="External"/><Relationship Id="rId144" Type="http://schemas.openxmlformats.org/officeDocument/2006/relationships/hyperlink" Target="https://www.nae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1A1C-38CA-4E73-BEF9-0CED4280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Pages>
  <Words>4907</Words>
  <Characters>27974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cheneydesign</Company>
  <LinksUpToDate>false</LinksUpToDate>
  <CharactersWithSpaces>32816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cp:lastModifiedBy>FEPCMD</cp:lastModifiedBy>
  <cp:revision>10</cp:revision>
  <dcterms:created xsi:type="dcterms:W3CDTF">2021-09-07T16:44:00Z</dcterms:created>
  <dcterms:modified xsi:type="dcterms:W3CDTF">2021-09-09T01:01:00Z</dcterms:modified>
</cp:coreProperties>
</file>