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58EA1" w14:textId="77777777" w:rsidR="00CB1BBA" w:rsidRDefault="00CB1BBA" w:rsidP="0098488E">
      <w:pPr>
        <w:pStyle w:val="BasicParagraph"/>
        <w:tabs>
          <w:tab w:val="right" w:pos="10800"/>
        </w:tabs>
        <w:jc w:val="right"/>
        <w:rPr>
          <w:rFonts w:ascii="Frutiger-LightCn" w:hAnsi="Frutiger-LightCn" w:cs="Frutiger-LightCn"/>
          <w:caps/>
          <w:outline/>
          <w:spacing w:val="22"/>
          <w:sz w:val="22"/>
          <w:szCs w:val="22"/>
        </w:rPr>
      </w:pPr>
    </w:p>
    <w:p w14:paraId="648DACCC" w14:textId="77777777" w:rsidR="00CB1BBA" w:rsidRDefault="00CB1BBA" w:rsidP="00CB1BBA">
      <w:pPr>
        <w:pStyle w:val="BasicParagraph"/>
        <w:tabs>
          <w:tab w:val="right" w:pos="10800"/>
        </w:tabs>
        <w:jc w:val="right"/>
        <w:rPr>
          <w:rFonts w:ascii="Frutiger-LightCn" w:hAnsi="Frutiger-LightCn" w:cs="Frutiger-LightCn"/>
          <w:caps/>
          <w:outline/>
          <w:spacing w:val="22"/>
          <w:sz w:val="22"/>
          <w:szCs w:val="22"/>
        </w:rPr>
      </w:pPr>
      <w:r>
        <w:rPr>
          <w:noProof/>
        </w:rPr>
        <w:drawing>
          <wp:inline distT="0" distB="0" distL="0" distR="0" wp14:anchorId="2476D842" wp14:editId="7E53161E">
            <wp:extent cx="6858000" cy="180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807535"/>
                    </a:xfrm>
                    <a:prstGeom prst="rect">
                      <a:avLst/>
                    </a:prstGeom>
                    <a:noFill/>
                    <a:ln>
                      <a:noFill/>
                    </a:ln>
                  </pic:spPr>
                </pic:pic>
              </a:graphicData>
            </a:graphic>
          </wp:inline>
        </w:drawing>
      </w:r>
    </w:p>
    <w:p w14:paraId="2A2B070C" w14:textId="77777777" w:rsidR="00D10CEB" w:rsidRDefault="00D10CEB" w:rsidP="00D10CEB">
      <w:pPr>
        <w:pStyle w:val="BasicParagraph"/>
        <w:tabs>
          <w:tab w:val="right" w:pos="10800"/>
        </w:tabs>
        <w:jc w:val="center"/>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FINANCIAL AND ESTATE PLANNING COUNCIL OF METROPOLITAN DETROIT</w:t>
      </w:r>
    </w:p>
    <w:p w14:paraId="4FBA1147" w14:textId="77777777" w:rsidR="0098488E" w:rsidRDefault="008C1958" w:rsidP="007A724A">
      <w:pPr>
        <w:pStyle w:val="BasicParagraph"/>
        <w:tabs>
          <w:tab w:val="right" w:pos="10800"/>
        </w:tabs>
        <w:jc w:val="right"/>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NOVEMBER</w:t>
      </w:r>
      <w:r w:rsidR="0098488E">
        <w:rPr>
          <w:rFonts w:ascii="Frutiger-LightCn" w:hAnsi="Frutiger-LightCn" w:cs="Frutiger-LightCn"/>
          <w:caps/>
          <w:outline/>
          <w:spacing w:val="22"/>
          <w:sz w:val="22"/>
          <w:szCs w:val="22"/>
        </w:rPr>
        <w:t xml:space="preserve"> 2020</w:t>
      </w:r>
    </w:p>
    <w:p w14:paraId="3EEFF6DF" w14:textId="77777777" w:rsidR="00C7449E" w:rsidRDefault="00C7449E" w:rsidP="00D8277F">
      <w:pPr>
        <w:pStyle w:val="issuestyule"/>
        <w:rPr>
          <w:outline/>
        </w:rPr>
      </w:pPr>
    </w:p>
    <w:p w14:paraId="3035BA4B" w14:textId="3004B066" w:rsidR="00D8277F" w:rsidRDefault="00D8277F" w:rsidP="00D8277F">
      <w:pPr>
        <w:pStyle w:val="issuestyule"/>
        <w:rPr>
          <w:outline/>
        </w:rPr>
      </w:pPr>
      <w:r>
        <w:rPr>
          <w:outline/>
        </w:rPr>
        <w:t>In This Issue:</w:t>
      </w:r>
    </w:p>
    <w:p w14:paraId="18389F7F" w14:textId="3B1C6B1C" w:rsidR="00D8277F" w:rsidRDefault="008C1958" w:rsidP="00D8277F">
      <w:pPr>
        <w:pStyle w:val="index"/>
      </w:pPr>
      <w:r>
        <w:t xml:space="preserve">State of the </w:t>
      </w:r>
      <w:r w:rsidR="007A5DF6">
        <w:t>Detroit Council</w:t>
      </w:r>
      <w:r w:rsidR="00D8277F">
        <w:tab/>
      </w:r>
      <w:r w:rsidR="00F8517D">
        <w:t>3</w:t>
      </w:r>
    </w:p>
    <w:p w14:paraId="3D398037" w14:textId="7B0DC105" w:rsidR="00F8517D" w:rsidRDefault="00F8517D" w:rsidP="00D8277F">
      <w:pPr>
        <w:pStyle w:val="index"/>
      </w:pPr>
      <w:r>
        <w:t>2020 Sponsor Review</w:t>
      </w:r>
      <w:r>
        <w:tab/>
        <w:t>3</w:t>
      </w:r>
    </w:p>
    <w:p w14:paraId="17DA8C47" w14:textId="2E287543" w:rsidR="00F8517D" w:rsidRDefault="00F8517D" w:rsidP="00D8277F">
      <w:pPr>
        <w:pStyle w:val="index"/>
      </w:pPr>
      <w:r>
        <w:t>2020 Program Review</w:t>
      </w:r>
      <w:r>
        <w:tab/>
        <w:t>4</w:t>
      </w:r>
    </w:p>
    <w:p w14:paraId="68CB579F" w14:textId="77777777" w:rsidR="00CB1BBA" w:rsidRDefault="00CB1BBA" w:rsidP="00D8277F">
      <w:pPr>
        <w:pStyle w:val="Bembogreencaps15"/>
      </w:pPr>
    </w:p>
    <w:p w14:paraId="5BED600D" w14:textId="77777777" w:rsidR="00D8277F" w:rsidRPr="00D10CEB" w:rsidRDefault="00D8277F" w:rsidP="00D8277F">
      <w:pPr>
        <w:pStyle w:val="Bembogreencaps15"/>
        <w:rPr>
          <w:b w:val="0"/>
          <w:bCs w:val="0"/>
        </w:rPr>
      </w:pPr>
      <w:r w:rsidRPr="00D10CEB">
        <w:rPr>
          <w:b w:val="0"/>
          <w:bCs w:val="0"/>
        </w:rPr>
        <w:t>upComing Event</w:t>
      </w:r>
      <w:r w:rsidR="008C1958">
        <w:rPr>
          <w:b w:val="0"/>
          <w:bCs w:val="0"/>
        </w:rPr>
        <w:t>S</w:t>
      </w:r>
    </w:p>
    <w:p w14:paraId="3C8AC524" w14:textId="6365D911" w:rsidR="00D8277F" w:rsidRDefault="00D7119F" w:rsidP="00D8277F">
      <w:pPr>
        <w:pStyle w:val="eventstitle"/>
      </w:pPr>
      <w:r>
        <w:t>COMPLIMENTARY WEBINAR</w:t>
      </w:r>
      <w:r w:rsidR="00D8277F">
        <w:t xml:space="preserve"> PROGRAM</w:t>
      </w:r>
      <w:r w:rsidR="008C1958">
        <w:t>S</w:t>
      </w:r>
      <w:r w:rsidR="00A74D38">
        <w:t xml:space="preserve"> - </w:t>
      </w:r>
      <w:r w:rsidR="00D21749">
        <w:t>SEE PAGE</w:t>
      </w:r>
      <w:r w:rsidR="00C7449E">
        <w:t>S 5 AND 6</w:t>
      </w:r>
    </w:p>
    <w:p w14:paraId="01147008" w14:textId="77777777" w:rsidR="00C7449E" w:rsidRDefault="00C7449E" w:rsidP="00D8277F">
      <w:pPr>
        <w:pStyle w:val="eventstitle"/>
      </w:pPr>
    </w:p>
    <w:p w14:paraId="32B9B791" w14:textId="77777777" w:rsidR="00A74D38" w:rsidRDefault="008C1958" w:rsidP="00D8277F">
      <w:pPr>
        <w:pStyle w:val="eventslist"/>
      </w:pPr>
      <w:r>
        <w:t>11-18-20, 4:00 PM / Samuel A. Donaldson, JD, LLM, AEP</w:t>
      </w:r>
    </w:p>
    <w:p w14:paraId="19C40614" w14:textId="693D5EAE" w:rsidR="008C1958" w:rsidRDefault="00111580" w:rsidP="00D8277F">
      <w:pPr>
        <w:pStyle w:val="eventslist"/>
        <w:rPr>
          <w:rStyle w:val="Hyperlink"/>
        </w:rPr>
      </w:pPr>
      <w:hyperlink r:id="rId8" w:history="1">
        <w:r w:rsidR="008C1958" w:rsidRPr="008C1958">
          <w:rPr>
            <w:rStyle w:val="Hyperlink"/>
          </w:rPr>
          <w:t>REGISTER HERE</w:t>
        </w:r>
      </w:hyperlink>
    </w:p>
    <w:p w14:paraId="726629C0" w14:textId="77777777" w:rsidR="00C7449E" w:rsidRDefault="00C7449E" w:rsidP="00D8277F">
      <w:pPr>
        <w:pStyle w:val="eventslist"/>
      </w:pPr>
    </w:p>
    <w:p w14:paraId="1029DCEC" w14:textId="77777777" w:rsidR="008C1958" w:rsidRDefault="008C1958" w:rsidP="00D8277F">
      <w:pPr>
        <w:pStyle w:val="eventslist"/>
      </w:pPr>
      <w:r>
        <w:t>12-8-20, 11:00 am / Jill L. Miller, JD</w:t>
      </w:r>
    </w:p>
    <w:p w14:paraId="310D114B" w14:textId="77777777" w:rsidR="008C1958" w:rsidRDefault="00111580" w:rsidP="00D8277F">
      <w:pPr>
        <w:pStyle w:val="eventslist"/>
      </w:pPr>
      <w:hyperlink r:id="rId9" w:history="1">
        <w:r w:rsidR="008C1958" w:rsidRPr="008C1958">
          <w:rPr>
            <w:rStyle w:val="Hyperlink"/>
          </w:rPr>
          <w:t>REGISTER HERE</w:t>
        </w:r>
      </w:hyperlink>
    </w:p>
    <w:p w14:paraId="5D5D2FA1" w14:textId="77777777" w:rsidR="00D8277F" w:rsidRDefault="00D8277F" w:rsidP="00D8277F">
      <w:pPr>
        <w:pStyle w:val="eventslist"/>
      </w:pPr>
      <w:r>
        <w:t xml:space="preserve"> </w:t>
      </w:r>
    </w:p>
    <w:p w14:paraId="7E196A01" w14:textId="77777777" w:rsidR="00C7449E" w:rsidRDefault="00C7449E" w:rsidP="00D8277F">
      <w:pPr>
        <w:pStyle w:val="Bembocapsblue15"/>
      </w:pPr>
    </w:p>
    <w:p w14:paraId="4289CD7E" w14:textId="081A902B" w:rsidR="00F8517D" w:rsidRDefault="00D21749" w:rsidP="00D8277F">
      <w:pPr>
        <w:pStyle w:val="Bembocapsblue15"/>
      </w:pPr>
      <w:r w:rsidRPr="00D10CEB">
        <w:t>FEPCMD</w:t>
      </w:r>
      <w:r w:rsidR="00D8277F" w:rsidRPr="00D10CEB">
        <w:t xml:space="preserve"> </w:t>
      </w:r>
      <w:r w:rsidR="00F8517D">
        <w:t>2020 &amp; 2021 officers</w:t>
      </w:r>
    </w:p>
    <w:p w14:paraId="27F138AD" w14:textId="77777777" w:rsidR="00D7119F" w:rsidRDefault="00D7119F" w:rsidP="00D8277F">
      <w:pPr>
        <w:pStyle w:val="office"/>
        <w:spacing w:before="0"/>
        <w:rPr>
          <w:rFonts w:asciiTheme="majorHAnsi" w:hAnsiTheme="majorHAnsi" w:cstheme="majorHAnsi"/>
          <w:b/>
          <w:bCs/>
        </w:rPr>
      </w:pPr>
    </w:p>
    <w:p w14:paraId="68387A81" w14:textId="77777777" w:rsidR="00F8517D" w:rsidRDefault="00F8517D" w:rsidP="00D8277F">
      <w:pPr>
        <w:pStyle w:val="office"/>
        <w:spacing w:before="0"/>
        <w:rPr>
          <w:rFonts w:asciiTheme="majorHAnsi" w:hAnsiTheme="majorHAnsi" w:cstheme="majorHAnsi"/>
          <w:b/>
          <w:bCs/>
        </w:rPr>
        <w:sectPr w:rsidR="00F8517D" w:rsidSect="007121C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noEndnote/>
        </w:sectPr>
      </w:pPr>
    </w:p>
    <w:p w14:paraId="6C1812EC" w14:textId="3B6336C2" w:rsidR="00D8277F" w:rsidRPr="007121C1" w:rsidRDefault="00D8277F" w:rsidP="00D8277F">
      <w:pPr>
        <w:pStyle w:val="office"/>
        <w:spacing w:before="0"/>
        <w:rPr>
          <w:rFonts w:asciiTheme="majorHAnsi" w:hAnsiTheme="majorHAnsi" w:cstheme="majorHAnsi"/>
          <w:b/>
          <w:bCs/>
        </w:rPr>
      </w:pPr>
      <w:r w:rsidRPr="007121C1">
        <w:rPr>
          <w:rFonts w:asciiTheme="majorHAnsi" w:hAnsiTheme="majorHAnsi" w:cstheme="majorHAnsi"/>
          <w:b/>
          <w:bCs/>
        </w:rPr>
        <w:t xml:space="preserve">President </w:t>
      </w:r>
    </w:p>
    <w:p w14:paraId="729ACBE9"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Sally A. Vaughn, CTFA</w:t>
      </w:r>
    </w:p>
    <w:p w14:paraId="378DA44E"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Fifth Third Bank</w:t>
      </w:r>
    </w:p>
    <w:p w14:paraId="4FE50526"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 xml:space="preserve"> (313) 230-9075</w:t>
      </w:r>
    </w:p>
    <w:p w14:paraId="20036137" w14:textId="77777777" w:rsidR="007121C1" w:rsidRPr="007121C1" w:rsidRDefault="00111580" w:rsidP="007121C1">
      <w:pPr>
        <w:rPr>
          <w:rFonts w:asciiTheme="majorHAnsi" w:hAnsiTheme="majorHAnsi" w:cstheme="majorHAnsi"/>
          <w:sz w:val="20"/>
          <w:szCs w:val="20"/>
        </w:rPr>
      </w:pPr>
      <w:hyperlink r:id="rId16" w:history="1">
        <w:r w:rsidR="007121C1" w:rsidRPr="007121C1">
          <w:rPr>
            <w:rStyle w:val="Hyperlink"/>
            <w:rFonts w:asciiTheme="majorHAnsi" w:hAnsiTheme="majorHAnsi" w:cstheme="majorHAnsi"/>
            <w:sz w:val="20"/>
            <w:szCs w:val="20"/>
          </w:rPr>
          <w:t>sally.vaughn@53.com</w:t>
        </w:r>
      </w:hyperlink>
    </w:p>
    <w:p w14:paraId="3CB54FBA" w14:textId="77777777" w:rsidR="00D8277F" w:rsidRPr="007121C1" w:rsidRDefault="00D8277F" w:rsidP="00D8277F">
      <w:pPr>
        <w:pStyle w:val="office"/>
        <w:rPr>
          <w:rFonts w:asciiTheme="majorHAnsi" w:hAnsiTheme="majorHAnsi" w:cstheme="majorHAnsi"/>
          <w:b/>
          <w:bCs/>
        </w:rPr>
      </w:pPr>
      <w:r w:rsidRPr="007121C1">
        <w:rPr>
          <w:rFonts w:asciiTheme="majorHAnsi" w:hAnsiTheme="majorHAnsi" w:cstheme="majorHAnsi"/>
          <w:b/>
          <w:bCs/>
        </w:rPr>
        <w:t>Vice President</w:t>
      </w:r>
    </w:p>
    <w:p w14:paraId="12C056C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Jeffrey R. Hoenle, CFP®, CRPC®, AEP®</w:t>
      </w:r>
    </w:p>
    <w:p w14:paraId="77CD0F30"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Platinum Wealth Management Group, Inc.</w:t>
      </w:r>
    </w:p>
    <w:p w14:paraId="10CCA5E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38600 Van Dyke, Suite 230</w:t>
      </w:r>
    </w:p>
    <w:p w14:paraId="1605D70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Sterling Heights, MI  48312</w:t>
      </w:r>
    </w:p>
    <w:p w14:paraId="7917EDC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(586) 258-3830  </w:t>
      </w:r>
    </w:p>
    <w:p w14:paraId="2609E641" w14:textId="77777777" w:rsidR="007121C1" w:rsidRPr="007121C1" w:rsidRDefault="00111580" w:rsidP="007121C1">
      <w:pPr>
        <w:rPr>
          <w:rFonts w:asciiTheme="majorHAnsi" w:hAnsiTheme="majorHAnsi" w:cstheme="majorHAnsi"/>
          <w:sz w:val="20"/>
        </w:rPr>
      </w:pPr>
      <w:hyperlink r:id="rId17" w:history="1">
        <w:r w:rsidR="007121C1" w:rsidRPr="007121C1">
          <w:rPr>
            <w:rStyle w:val="Hyperlink"/>
            <w:rFonts w:asciiTheme="majorHAnsi" w:hAnsiTheme="majorHAnsi" w:cstheme="majorHAnsi"/>
            <w:sz w:val="20"/>
          </w:rPr>
          <w:t>jhoenle@mypwmg.com</w:t>
        </w:r>
      </w:hyperlink>
    </w:p>
    <w:p w14:paraId="64D301EF" w14:textId="77777777" w:rsidR="00D8277F" w:rsidRPr="007121C1" w:rsidRDefault="007121C1" w:rsidP="00D8277F">
      <w:pPr>
        <w:pStyle w:val="office"/>
        <w:rPr>
          <w:rFonts w:asciiTheme="majorHAnsi" w:hAnsiTheme="majorHAnsi" w:cstheme="majorHAnsi"/>
          <w:b/>
          <w:bCs/>
        </w:rPr>
      </w:pPr>
      <w:r w:rsidRPr="007121C1">
        <w:rPr>
          <w:rFonts w:asciiTheme="majorHAnsi" w:hAnsiTheme="majorHAnsi" w:cstheme="majorHAnsi"/>
          <w:b/>
          <w:bCs/>
        </w:rPr>
        <w:t>Secretary/</w:t>
      </w:r>
      <w:r w:rsidR="00D8277F" w:rsidRPr="007121C1">
        <w:rPr>
          <w:rFonts w:asciiTheme="majorHAnsi" w:hAnsiTheme="majorHAnsi" w:cstheme="majorHAnsi"/>
          <w:b/>
          <w:bCs/>
        </w:rPr>
        <w:t>Treasurer</w:t>
      </w:r>
    </w:p>
    <w:p w14:paraId="0DFE221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Bruce M. Stone</w:t>
      </w:r>
    </w:p>
    <w:p w14:paraId="696F88C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Wells Fargo Private Bank</w:t>
      </w:r>
    </w:p>
    <w:p w14:paraId="76DF16C0"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34100 Woodward Avenue, Suite 300</w:t>
      </w:r>
    </w:p>
    <w:p w14:paraId="6778C97F"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Birmingham, MI  48009</w:t>
      </w:r>
    </w:p>
    <w:p w14:paraId="1FD6EFD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(248) 723-3173 </w:t>
      </w:r>
    </w:p>
    <w:p w14:paraId="13BB073C" w14:textId="77777777" w:rsidR="007121C1" w:rsidRPr="007121C1" w:rsidRDefault="00111580" w:rsidP="007121C1">
      <w:pPr>
        <w:rPr>
          <w:rFonts w:asciiTheme="majorHAnsi" w:hAnsiTheme="majorHAnsi" w:cstheme="majorHAnsi"/>
          <w:color w:val="1F497D"/>
          <w:sz w:val="20"/>
          <w:szCs w:val="20"/>
        </w:rPr>
      </w:pPr>
      <w:hyperlink r:id="rId18" w:history="1">
        <w:r w:rsidR="007121C1" w:rsidRPr="007121C1">
          <w:rPr>
            <w:rStyle w:val="Hyperlink"/>
            <w:rFonts w:asciiTheme="majorHAnsi" w:hAnsiTheme="majorHAnsi" w:cstheme="majorHAnsi"/>
            <w:sz w:val="20"/>
            <w:szCs w:val="20"/>
          </w:rPr>
          <w:t>bruce.m.stone@wellsfargo.com</w:t>
        </w:r>
      </w:hyperlink>
    </w:p>
    <w:p w14:paraId="7018BC57" w14:textId="77777777" w:rsidR="00D8277F" w:rsidRPr="007121C1" w:rsidRDefault="00D8277F" w:rsidP="00D8277F">
      <w:pPr>
        <w:pStyle w:val="office"/>
        <w:rPr>
          <w:rFonts w:asciiTheme="majorHAnsi" w:hAnsiTheme="majorHAnsi" w:cstheme="majorHAnsi"/>
          <w:b/>
          <w:bCs/>
          <w:caps/>
          <w:color w:val="3ACEDC"/>
        </w:rPr>
      </w:pPr>
      <w:r w:rsidRPr="007121C1">
        <w:rPr>
          <w:rFonts w:asciiTheme="majorHAnsi" w:hAnsiTheme="majorHAnsi" w:cstheme="majorHAnsi"/>
          <w:b/>
          <w:bCs/>
        </w:rPr>
        <w:t>Immediate Past President</w:t>
      </w:r>
    </w:p>
    <w:p w14:paraId="7FFE397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Craig A. </w:t>
      </w:r>
      <w:proofErr w:type="spellStart"/>
      <w:r w:rsidRPr="007121C1">
        <w:rPr>
          <w:rFonts w:asciiTheme="majorHAnsi" w:hAnsiTheme="majorHAnsi" w:cstheme="majorHAnsi"/>
          <w:sz w:val="20"/>
        </w:rPr>
        <w:t>Mathiesen</w:t>
      </w:r>
      <w:proofErr w:type="spellEnd"/>
      <w:r w:rsidRPr="007121C1">
        <w:rPr>
          <w:rFonts w:asciiTheme="majorHAnsi" w:hAnsiTheme="majorHAnsi" w:cstheme="majorHAnsi"/>
          <w:sz w:val="20"/>
        </w:rPr>
        <w:t>, CPA, MST, CTFA</w:t>
      </w:r>
    </w:p>
    <w:p w14:paraId="56F028D5" w14:textId="77777777" w:rsidR="007121C1" w:rsidRPr="007121C1" w:rsidRDefault="007121C1" w:rsidP="007121C1">
      <w:pPr>
        <w:rPr>
          <w:rFonts w:asciiTheme="majorHAnsi" w:hAnsiTheme="majorHAnsi" w:cstheme="majorHAnsi"/>
          <w:sz w:val="20"/>
        </w:rPr>
      </w:pPr>
      <w:proofErr w:type="spellStart"/>
      <w:r w:rsidRPr="007121C1">
        <w:rPr>
          <w:rFonts w:asciiTheme="majorHAnsi" w:hAnsiTheme="majorHAnsi" w:cstheme="majorHAnsi"/>
          <w:sz w:val="20"/>
        </w:rPr>
        <w:t>Rehmann</w:t>
      </w:r>
      <w:proofErr w:type="spellEnd"/>
    </w:p>
    <w:p w14:paraId="565B44A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579-1100  </w:t>
      </w:r>
    </w:p>
    <w:p w14:paraId="06667DC3" w14:textId="77777777" w:rsidR="007121C1" w:rsidRPr="007121C1" w:rsidRDefault="00111580" w:rsidP="007121C1">
      <w:pPr>
        <w:rPr>
          <w:rFonts w:asciiTheme="majorHAnsi" w:hAnsiTheme="majorHAnsi" w:cstheme="majorHAnsi"/>
          <w:sz w:val="20"/>
        </w:rPr>
      </w:pPr>
      <w:hyperlink r:id="rId19" w:history="1">
        <w:r w:rsidR="007121C1" w:rsidRPr="007121C1">
          <w:rPr>
            <w:rStyle w:val="Hyperlink"/>
            <w:rFonts w:asciiTheme="majorHAnsi" w:hAnsiTheme="majorHAnsi" w:cstheme="majorHAnsi"/>
            <w:sz w:val="20"/>
          </w:rPr>
          <w:t>craig.mathiesen@rehmann.com</w:t>
        </w:r>
      </w:hyperlink>
    </w:p>
    <w:p w14:paraId="4BBCAC8B" w14:textId="77777777" w:rsidR="00F8517D" w:rsidRDefault="00F8517D" w:rsidP="00D8277F">
      <w:pPr>
        <w:pStyle w:val="Bembo1314bluecaps"/>
        <w:spacing w:before="90"/>
        <w:sectPr w:rsidR="00F8517D" w:rsidSect="00F8517D">
          <w:type w:val="continuous"/>
          <w:pgSz w:w="12240" w:h="15840"/>
          <w:pgMar w:top="720" w:right="720" w:bottom="720" w:left="720" w:header="720" w:footer="720" w:gutter="0"/>
          <w:cols w:num="2" w:space="720"/>
          <w:noEndnote/>
        </w:sectPr>
      </w:pPr>
    </w:p>
    <w:p w14:paraId="0A324EF9" w14:textId="77777777" w:rsidR="00F8517D" w:rsidRDefault="00F8517D" w:rsidP="00D8277F">
      <w:pPr>
        <w:pStyle w:val="Bembo1314bluecaps"/>
        <w:spacing w:before="90"/>
      </w:pPr>
    </w:p>
    <w:p w14:paraId="3FB4F991" w14:textId="77777777" w:rsidR="00F8517D" w:rsidRDefault="00F8517D" w:rsidP="00D8277F">
      <w:pPr>
        <w:pStyle w:val="Bembo1314bluecaps"/>
        <w:spacing w:before="90"/>
      </w:pPr>
    </w:p>
    <w:p w14:paraId="7EE5B205" w14:textId="77777777" w:rsidR="00F8517D" w:rsidRDefault="00F8517D" w:rsidP="00D8277F">
      <w:pPr>
        <w:pStyle w:val="Bembo1314bluecaps"/>
        <w:spacing w:before="90"/>
      </w:pPr>
    </w:p>
    <w:p w14:paraId="46F36DC0" w14:textId="77777777" w:rsidR="00F8517D" w:rsidRDefault="00F8517D" w:rsidP="00D8277F">
      <w:pPr>
        <w:pStyle w:val="Bembo1314bluecaps"/>
        <w:spacing w:before="90"/>
      </w:pPr>
    </w:p>
    <w:p w14:paraId="03C63D63" w14:textId="13157537" w:rsidR="00F8517D" w:rsidRPr="00575197" w:rsidRDefault="00F8517D" w:rsidP="00F8517D">
      <w:pPr>
        <w:pStyle w:val="Bembocapsblue15"/>
      </w:pPr>
      <w:r w:rsidRPr="00575197">
        <w:lastRenderedPageBreak/>
        <w:t>FEPCMD 2020 &amp; 2021 board of directors</w:t>
      </w:r>
    </w:p>
    <w:p w14:paraId="393E6F63" w14:textId="77777777" w:rsidR="00F8517D" w:rsidRDefault="00F8517D" w:rsidP="00F8517D">
      <w:pPr>
        <w:pStyle w:val="Bembocapsblue15"/>
      </w:pPr>
    </w:p>
    <w:p w14:paraId="61820A11" w14:textId="77777777" w:rsidR="00F8517D" w:rsidRDefault="00F8517D" w:rsidP="007121C1">
      <w:pPr>
        <w:rPr>
          <w:rFonts w:asciiTheme="majorHAnsi" w:hAnsiTheme="majorHAnsi" w:cstheme="majorHAnsi"/>
          <w:sz w:val="20"/>
        </w:rPr>
      </w:pPr>
    </w:p>
    <w:p w14:paraId="7EE48CD6" w14:textId="3B4BAEEA" w:rsidR="00F8517D" w:rsidRDefault="00F8517D" w:rsidP="007121C1">
      <w:pPr>
        <w:rPr>
          <w:rFonts w:asciiTheme="majorHAnsi" w:hAnsiTheme="majorHAnsi" w:cstheme="majorHAnsi"/>
          <w:sz w:val="20"/>
        </w:rPr>
        <w:sectPr w:rsidR="00F8517D" w:rsidSect="00F8517D">
          <w:type w:val="continuous"/>
          <w:pgSz w:w="12240" w:h="15840"/>
          <w:pgMar w:top="720" w:right="720" w:bottom="720" w:left="720" w:header="720" w:footer="720" w:gutter="0"/>
          <w:cols w:space="720"/>
          <w:noEndnote/>
        </w:sectPr>
      </w:pPr>
    </w:p>
    <w:p w14:paraId="2775C695" w14:textId="4CEB6DE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Margaret P. Amsden, CPA, MST</w:t>
      </w:r>
    </w:p>
    <w:p w14:paraId="6C4FF959"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Clayton &amp; </w:t>
      </w:r>
      <w:proofErr w:type="spellStart"/>
      <w:r w:rsidRPr="007121C1">
        <w:rPr>
          <w:rFonts w:asciiTheme="majorHAnsi" w:hAnsiTheme="majorHAnsi" w:cstheme="majorHAnsi"/>
          <w:sz w:val="20"/>
        </w:rPr>
        <w:t>McKervey</w:t>
      </w:r>
      <w:proofErr w:type="spellEnd"/>
      <w:r w:rsidRPr="007121C1">
        <w:rPr>
          <w:rFonts w:asciiTheme="majorHAnsi" w:hAnsiTheme="majorHAnsi" w:cstheme="majorHAnsi"/>
          <w:sz w:val="20"/>
        </w:rPr>
        <w:t>, PC</w:t>
      </w:r>
    </w:p>
    <w:p w14:paraId="531DC683"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208-9115 </w:t>
      </w:r>
    </w:p>
    <w:p w14:paraId="3855811B" w14:textId="77777777" w:rsidR="007121C1" w:rsidRPr="007121C1" w:rsidRDefault="00111580" w:rsidP="007121C1">
      <w:pPr>
        <w:rPr>
          <w:rFonts w:asciiTheme="majorHAnsi" w:hAnsiTheme="majorHAnsi" w:cstheme="majorHAnsi"/>
          <w:sz w:val="20"/>
        </w:rPr>
      </w:pPr>
      <w:hyperlink r:id="rId20" w:history="1">
        <w:r w:rsidR="007121C1" w:rsidRPr="007121C1">
          <w:rPr>
            <w:rStyle w:val="Hyperlink"/>
            <w:rFonts w:asciiTheme="majorHAnsi" w:hAnsiTheme="majorHAnsi" w:cstheme="majorHAnsi"/>
            <w:sz w:val="20"/>
          </w:rPr>
          <w:t>mamsden@claytonmckervey.com</w:t>
        </w:r>
      </w:hyperlink>
    </w:p>
    <w:p w14:paraId="4346C9C4" w14:textId="77777777" w:rsidR="007121C1" w:rsidRPr="007121C1" w:rsidRDefault="007121C1" w:rsidP="007121C1">
      <w:pPr>
        <w:rPr>
          <w:rFonts w:asciiTheme="majorHAnsi" w:hAnsiTheme="majorHAnsi" w:cstheme="majorHAnsi"/>
          <w:sz w:val="20"/>
        </w:rPr>
      </w:pPr>
    </w:p>
    <w:p w14:paraId="0DB73FB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Angie </w:t>
      </w:r>
      <w:proofErr w:type="spellStart"/>
      <w:r w:rsidRPr="007121C1">
        <w:rPr>
          <w:rFonts w:asciiTheme="majorHAnsi" w:hAnsiTheme="majorHAnsi" w:cstheme="majorHAnsi"/>
          <w:sz w:val="20"/>
        </w:rPr>
        <w:t>Choukourian</w:t>
      </w:r>
      <w:proofErr w:type="spellEnd"/>
      <w:r w:rsidRPr="007121C1">
        <w:rPr>
          <w:rFonts w:asciiTheme="majorHAnsi" w:hAnsiTheme="majorHAnsi" w:cstheme="majorHAnsi"/>
          <w:sz w:val="20"/>
        </w:rPr>
        <w:t>, CTFA</w:t>
      </w:r>
    </w:p>
    <w:p w14:paraId="4A133AD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Huntington Private Bank</w:t>
      </w:r>
    </w:p>
    <w:p w14:paraId="5EC47C1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430-1262  </w:t>
      </w:r>
    </w:p>
    <w:p w14:paraId="32D9EE47" w14:textId="77777777" w:rsidR="007121C1" w:rsidRPr="007121C1" w:rsidRDefault="00111580" w:rsidP="007121C1">
      <w:pPr>
        <w:rPr>
          <w:rFonts w:asciiTheme="majorHAnsi" w:hAnsiTheme="majorHAnsi" w:cstheme="majorHAnsi"/>
          <w:sz w:val="20"/>
        </w:rPr>
      </w:pPr>
      <w:hyperlink r:id="rId21" w:history="1">
        <w:r w:rsidR="007121C1" w:rsidRPr="007121C1">
          <w:rPr>
            <w:rStyle w:val="Hyperlink"/>
            <w:rFonts w:asciiTheme="majorHAnsi" w:hAnsiTheme="majorHAnsi" w:cstheme="majorHAnsi"/>
            <w:sz w:val="20"/>
          </w:rPr>
          <w:t>angie.choukourian@huntington.com</w:t>
        </w:r>
      </w:hyperlink>
    </w:p>
    <w:p w14:paraId="6D96E4CB" w14:textId="77777777" w:rsidR="007121C1" w:rsidRPr="007121C1" w:rsidRDefault="007121C1" w:rsidP="007121C1">
      <w:pPr>
        <w:rPr>
          <w:rFonts w:asciiTheme="majorHAnsi" w:hAnsiTheme="majorHAnsi" w:cstheme="majorHAnsi"/>
          <w:sz w:val="20"/>
        </w:rPr>
      </w:pPr>
    </w:p>
    <w:p w14:paraId="50D43921"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Rebecca M. Herr, CTFA, CFP®</w:t>
      </w:r>
    </w:p>
    <w:p w14:paraId="78A08AB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The Northern Trust Company</w:t>
      </w:r>
    </w:p>
    <w:p w14:paraId="41F6859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593-9219  </w:t>
      </w:r>
    </w:p>
    <w:p w14:paraId="2970D10C" w14:textId="77777777" w:rsidR="007121C1" w:rsidRPr="007121C1" w:rsidRDefault="00111580" w:rsidP="007121C1">
      <w:pPr>
        <w:rPr>
          <w:rFonts w:asciiTheme="majorHAnsi" w:hAnsiTheme="majorHAnsi" w:cstheme="majorHAnsi"/>
          <w:sz w:val="20"/>
        </w:rPr>
      </w:pPr>
      <w:hyperlink r:id="rId22" w:history="1">
        <w:r w:rsidR="007121C1" w:rsidRPr="007121C1">
          <w:rPr>
            <w:rStyle w:val="Hyperlink"/>
            <w:rFonts w:asciiTheme="majorHAnsi" w:hAnsiTheme="majorHAnsi" w:cstheme="majorHAnsi"/>
            <w:sz w:val="20"/>
          </w:rPr>
          <w:t>rh19@ntrs.com</w:t>
        </w:r>
      </w:hyperlink>
    </w:p>
    <w:p w14:paraId="68107A3F" w14:textId="77777777" w:rsidR="007121C1" w:rsidRPr="007121C1" w:rsidRDefault="007121C1" w:rsidP="007121C1">
      <w:pPr>
        <w:rPr>
          <w:rFonts w:asciiTheme="majorHAnsi" w:hAnsiTheme="majorHAnsi" w:cstheme="majorHAnsi"/>
          <w:sz w:val="20"/>
        </w:rPr>
      </w:pPr>
    </w:p>
    <w:p w14:paraId="5B2EA84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Gregory C. Hamilton, JD</w:t>
      </w:r>
    </w:p>
    <w:p w14:paraId="27FA0954"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Hamilton &amp; Associates, PLLC</w:t>
      </w:r>
    </w:p>
    <w:p w14:paraId="3E44A01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642-6150 </w:t>
      </w:r>
    </w:p>
    <w:p w14:paraId="69BDDA75" w14:textId="77777777" w:rsidR="007121C1" w:rsidRPr="007121C1" w:rsidRDefault="00111580" w:rsidP="007121C1">
      <w:pPr>
        <w:rPr>
          <w:rFonts w:asciiTheme="majorHAnsi" w:hAnsiTheme="majorHAnsi" w:cstheme="majorHAnsi"/>
          <w:sz w:val="20"/>
        </w:rPr>
      </w:pPr>
      <w:hyperlink r:id="rId23" w:history="1">
        <w:r w:rsidR="007121C1" w:rsidRPr="007121C1">
          <w:rPr>
            <w:rStyle w:val="Hyperlink"/>
            <w:rFonts w:asciiTheme="majorHAnsi" w:hAnsiTheme="majorHAnsi" w:cstheme="majorHAnsi"/>
            <w:sz w:val="20"/>
          </w:rPr>
          <w:t>ghamiltonesq@aol.com</w:t>
        </w:r>
      </w:hyperlink>
    </w:p>
    <w:p w14:paraId="66B09251" w14:textId="77777777" w:rsidR="00575197" w:rsidRDefault="00575197" w:rsidP="007121C1">
      <w:pPr>
        <w:rPr>
          <w:rFonts w:asciiTheme="majorHAnsi" w:hAnsiTheme="majorHAnsi" w:cstheme="majorHAnsi"/>
          <w:sz w:val="20"/>
        </w:rPr>
      </w:pPr>
    </w:p>
    <w:p w14:paraId="1AD9AC13" w14:textId="6561741E"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Andrew J. McCulloch, JD</w:t>
      </w:r>
    </w:p>
    <w:p w14:paraId="2BAB1318"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Giroux </w:t>
      </w:r>
      <w:r>
        <w:rPr>
          <w:rFonts w:asciiTheme="majorHAnsi" w:hAnsiTheme="majorHAnsi" w:cstheme="majorHAnsi"/>
          <w:sz w:val="20"/>
        </w:rPr>
        <w:t>Law Firm</w:t>
      </w:r>
    </w:p>
    <w:p w14:paraId="5D08506A"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531-8665</w:t>
      </w:r>
    </w:p>
    <w:p w14:paraId="2301E46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w:t>
      </w:r>
      <w:hyperlink r:id="rId24" w:history="1">
        <w:r w:rsidRPr="007121C1">
          <w:rPr>
            <w:rStyle w:val="Hyperlink"/>
            <w:rFonts w:asciiTheme="majorHAnsi" w:hAnsiTheme="majorHAnsi" w:cstheme="majorHAnsi"/>
            <w:sz w:val="20"/>
          </w:rPr>
          <w:t>a.mcculloch@girouxamburn.com</w:t>
        </w:r>
      </w:hyperlink>
    </w:p>
    <w:p w14:paraId="1AA3FA7E" w14:textId="77777777" w:rsidR="007121C1" w:rsidRPr="007121C1" w:rsidRDefault="007121C1" w:rsidP="007121C1">
      <w:pPr>
        <w:rPr>
          <w:rFonts w:asciiTheme="majorHAnsi" w:hAnsiTheme="majorHAnsi" w:cstheme="majorHAnsi"/>
          <w:sz w:val="20"/>
        </w:rPr>
      </w:pPr>
    </w:p>
    <w:p w14:paraId="1FCD7AA8" w14:textId="77777777" w:rsidR="007121C1" w:rsidRPr="007121C1" w:rsidRDefault="008C1958" w:rsidP="007121C1">
      <w:pPr>
        <w:rPr>
          <w:rFonts w:asciiTheme="majorHAnsi" w:hAnsiTheme="majorHAnsi" w:cstheme="majorHAnsi"/>
          <w:sz w:val="20"/>
        </w:rPr>
      </w:pPr>
      <w:r>
        <w:rPr>
          <w:rFonts w:asciiTheme="majorHAnsi" w:hAnsiTheme="majorHAnsi" w:cstheme="majorHAnsi"/>
          <w:sz w:val="20"/>
        </w:rPr>
        <w:t>Jim</w:t>
      </w:r>
      <w:r w:rsidR="007121C1" w:rsidRPr="007121C1">
        <w:rPr>
          <w:rFonts w:asciiTheme="majorHAnsi" w:hAnsiTheme="majorHAnsi" w:cstheme="majorHAnsi"/>
          <w:sz w:val="20"/>
        </w:rPr>
        <w:t xml:space="preserve"> </w:t>
      </w:r>
      <w:proofErr w:type="spellStart"/>
      <w:r w:rsidR="007121C1" w:rsidRPr="007121C1">
        <w:rPr>
          <w:rFonts w:asciiTheme="majorHAnsi" w:hAnsiTheme="majorHAnsi" w:cstheme="majorHAnsi"/>
          <w:sz w:val="20"/>
        </w:rPr>
        <w:t>Smallegan</w:t>
      </w:r>
      <w:proofErr w:type="spellEnd"/>
      <w:r w:rsidR="007121C1" w:rsidRPr="007121C1">
        <w:rPr>
          <w:rFonts w:asciiTheme="majorHAnsi" w:hAnsiTheme="majorHAnsi" w:cstheme="majorHAnsi"/>
          <w:sz w:val="20"/>
        </w:rPr>
        <w:t xml:space="preserve">, </w:t>
      </w:r>
    </w:p>
    <w:p w14:paraId="28E7526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CPA, CLTC, RICP®, CASL, CLU, </w:t>
      </w:r>
      <w:proofErr w:type="spellStart"/>
      <w:r w:rsidRPr="007121C1">
        <w:rPr>
          <w:rFonts w:asciiTheme="majorHAnsi" w:hAnsiTheme="majorHAnsi" w:cstheme="majorHAnsi"/>
          <w:sz w:val="20"/>
        </w:rPr>
        <w:t>ChFC</w:t>
      </w:r>
      <w:proofErr w:type="spellEnd"/>
    </w:p>
    <w:p w14:paraId="4D51FFC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Northwestern Mutual</w:t>
      </w:r>
    </w:p>
    <w:p w14:paraId="5DCF645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244-6080 </w:t>
      </w:r>
    </w:p>
    <w:p w14:paraId="784A3E84" w14:textId="77777777" w:rsidR="007121C1" w:rsidRPr="007121C1" w:rsidRDefault="00111580" w:rsidP="007121C1">
      <w:pPr>
        <w:rPr>
          <w:rFonts w:asciiTheme="majorHAnsi" w:hAnsiTheme="majorHAnsi" w:cstheme="majorHAnsi"/>
          <w:sz w:val="20"/>
        </w:rPr>
      </w:pPr>
      <w:hyperlink r:id="rId25" w:history="1">
        <w:r w:rsidR="007121C1" w:rsidRPr="007121C1">
          <w:rPr>
            <w:rStyle w:val="Hyperlink"/>
            <w:rFonts w:asciiTheme="majorHAnsi" w:hAnsiTheme="majorHAnsi" w:cstheme="majorHAnsi"/>
            <w:sz w:val="20"/>
          </w:rPr>
          <w:t>james.smallegan@nm.com</w:t>
        </w:r>
      </w:hyperlink>
    </w:p>
    <w:p w14:paraId="534D3C06" w14:textId="77777777" w:rsidR="007121C1" w:rsidRPr="007121C1" w:rsidRDefault="007121C1" w:rsidP="007121C1">
      <w:pPr>
        <w:rPr>
          <w:rFonts w:asciiTheme="majorHAnsi" w:hAnsiTheme="majorHAnsi" w:cstheme="majorHAnsi"/>
          <w:color w:val="1F497D"/>
          <w:sz w:val="20"/>
          <w:szCs w:val="20"/>
        </w:rPr>
      </w:pPr>
    </w:p>
    <w:p w14:paraId="0776876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Kris Wolfe, CAE</w:t>
      </w:r>
      <w:r w:rsidR="00D7119F">
        <w:rPr>
          <w:rFonts w:asciiTheme="majorHAnsi" w:hAnsiTheme="majorHAnsi" w:cstheme="majorHAnsi"/>
          <w:sz w:val="20"/>
        </w:rPr>
        <w:t>,</w:t>
      </w:r>
      <w:r w:rsidRPr="007121C1">
        <w:rPr>
          <w:rFonts w:asciiTheme="majorHAnsi" w:hAnsiTheme="majorHAnsi" w:cstheme="majorHAnsi"/>
          <w:sz w:val="20"/>
        </w:rPr>
        <w:t xml:space="preserve"> Administrator</w:t>
      </w:r>
    </w:p>
    <w:p w14:paraId="69360B3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Association Expertise, LLC</w:t>
      </w:r>
    </w:p>
    <w:p w14:paraId="5959BDD5"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(313) 530-9223 </w:t>
      </w:r>
    </w:p>
    <w:p w14:paraId="62D487B1" w14:textId="77777777" w:rsidR="007121C1" w:rsidRDefault="00111580" w:rsidP="007121C1">
      <w:pPr>
        <w:pStyle w:val="Bembo1314bluecaps"/>
        <w:spacing w:before="90"/>
        <w:rPr>
          <w:rFonts w:ascii="Arial" w:hAnsi="Arial" w:cs="Arial"/>
          <w:b w:val="0"/>
          <w:bCs w:val="0"/>
          <w:sz w:val="20"/>
        </w:rPr>
      </w:pPr>
      <w:hyperlink r:id="rId26" w:history="1">
        <w:r w:rsidR="007121C1" w:rsidRPr="00D37BDC">
          <w:rPr>
            <w:rStyle w:val="Hyperlink"/>
            <w:rFonts w:ascii="Arial" w:hAnsi="Arial" w:cs="Arial"/>
            <w:b w:val="0"/>
            <w:bCs w:val="0"/>
            <w:sz w:val="20"/>
          </w:rPr>
          <w:t>fepcmd@associationoffice.org</w:t>
        </w:r>
      </w:hyperlink>
    </w:p>
    <w:p w14:paraId="60232A04" w14:textId="77777777" w:rsidR="00C7449E" w:rsidRDefault="00C7449E" w:rsidP="007121C1">
      <w:pPr>
        <w:pStyle w:val="Bembo1314bluecaps"/>
        <w:spacing w:before="90"/>
        <w:rPr>
          <w:rFonts w:ascii="Arial" w:hAnsi="Arial" w:cs="Arial"/>
          <w:b w:val="0"/>
          <w:bCs w:val="0"/>
          <w:sz w:val="20"/>
        </w:rPr>
      </w:pPr>
    </w:p>
    <w:p w14:paraId="0E66800C" w14:textId="554556E3" w:rsidR="00D8277F" w:rsidRDefault="007121C1" w:rsidP="007121C1">
      <w:pPr>
        <w:pStyle w:val="Bembo1314bluecaps"/>
        <w:spacing w:before="90"/>
      </w:pPr>
      <w:r>
        <w:rPr>
          <w:rFonts w:ascii="Arial" w:hAnsi="Arial" w:cs="Arial"/>
          <w:b w:val="0"/>
          <w:bCs w:val="0"/>
          <w:sz w:val="20"/>
        </w:rPr>
        <w:t>n</w:t>
      </w:r>
      <w:r w:rsidR="00D8277F">
        <w:t>ewsletter Editor</w:t>
      </w:r>
    </w:p>
    <w:p w14:paraId="0D4B11AC" w14:textId="77777777" w:rsidR="00D8277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 xml:space="preserve">James Malcolm Knaus, CFP®, MSM, AEP®, CLU®, </w:t>
      </w:r>
      <w:proofErr w:type="spellStart"/>
      <w:r w:rsidRPr="00D7119F">
        <w:rPr>
          <w:rFonts w:asciiTheme="majorHAnsi" w:hAnsiTheme="majorHAnsi" w:cstheme="majorHAnsi"/>
          <w:spacing w:val="-2"/>
        </w:rPr>
        <w:t>ChFC</w:t>
      </w:r>
      <w:proofErr w:type="spellEnd"/>
      <w:r w:rsidRPr="00D7119F">
        <w:rPr>
          <w:rFonts w:asciiTheme="majorHAnsi" w:hAnsiTheme="majorHAnsi" w:cstheme="majorHAnsi"/>
          <w:spacing w:val="-2"/>
        </w:rPr>
        <w:t>®, RICP®</w:t>
      </w:r>
    </w:p>
    <w:p w14:paraId="13F1A7A3" w14:textId="77777777"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Global Wealth Advisors, LLC</w:t>
      </w:r>
    </w:p>
    <w:p w14:paraId="38B8DBE0" w14:textId="77777777"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(248) 457-4555</w:t>
      </w:r>
    </w:p>
    <w:p w14:paraId="26D7FB0A" w14:textId="77777777" w:rsidR="00D7119F" w:rsidRDefault="00111580" w:rsidP="00D7119F">
      <w:pPr>
        <w:pStyle w:val="body"/>
        <w:tabs>
          <w:tab w:val="left" w:pos="360"/>
        </w:tabs>
        <w:spacing w:after="0"/>
        <w:rPr>
          <w:rFonts w:asciiTheme="majorHAnsi" w:hAnsiTheme="majorHAnsi" w:cstheme="majorHAnsi"/>
          <w:spacing w:val="-2"/>
        </w:rPr>
      </w:pPr>
      <w:hyperlink r:id="rId27" w:history="1">
        <w:r w:rsidR="00304D70" w:rsidRPr="00183B30">
          <w:rPr>
            <w:rStyle w:val="Hyperlink"/>
            <w:rFonts w:asciiTheme="majorHAnsi" w:hAnsiTheme="majorHAnsi" w:cstheme="majorHAnsi"/>
            <w:spacing w:val="-2"/>
          </w:rPr>
          <w:t>Jimknaus@gwallc.com</w:t>
        </w:r>
      </w:hyperlink>
    </w:p>
    <w:p w14:paraId="797FEA47" w14:textId="77777777" w:rsidR="00F8517D" w:rsidRDefault="00F8517D" w:rsidP="00D7119F">
      <w:pPr>
        <w:pStyle w:val="body"/>
        <w:tabs>
          <w:tab w:val="left" w:pos="360"/>
        </w:tabs>
        <w:spacing w:after="0"/>
        <w:rPr>
          <w:rFonts w:asciiTheme="majorHAnsi" w:hAnsiTheme="majorHAnsi" w:cstheme="majorHAnsi"/>
          <w:spacing w:val="-2"/>
        </w:rPr>
        <w:sectPr w:rsidR="00F8517D" w:rsidSect="00575197">
          <w:type w:val="continuous"/>
          <w:pgSz w:w="12240" w:h="15840"/>
          <w:pgMar w:top="720" w:right="720" w:bottom="720" w:left="720" w:header="720" w:footer="720" w:gutter="0"/>
          <w:cols w:space="720"/>
          <w:noEndnote/>
        </w:sectPr>
      </w:pPr>
    </w:p>
    <w:p w14:paraId="46C6803B" w14:textId="20FBDDFD" w:rsidR="00304D70" w:rsidRPr="00D7119F" w:rsidRDefault="00304D70" w:rsidP="00D7119F">
      <w:pPr>
        <w:pStyle w:val="body"/>
        <w:tabs>
          <w:tab w:val="left" w:pos="360"/>
        </w:tabs>
        <w:spacing w:after="0"/>
        <w:rPr>
          <w:rFonts w:asciiTheme="majorHAnsi" w:hAnsiTheme="majorHAnsi" w:cstheme="majorHAnsi"/>
          <w:spacing w:val="-2"/>
        </w:rPr>
      </w:pPr>
    </w:p>
    <w:p w14:paraId="483229DB" w14:textId="77777777" w:rsidR="00D7119F" w:rsidRDefault="00D7119F" w:rsidP="00D8277F">
      <w:pPr>
        <w:pStyle w:val="body"/>
        <w:tabs>
          <w:tab w:val="left" w:pos="360"/>
        </w:tabs>
        <w:spacing w:after="0"/>
        <w:ind w:left="180"/>
        <w:rPr>
          <w:spacing w:val="-2"/>
        </w:rPr>
      </w:pPr>
    </w:p>
    <w:p w14:paraId="13B826C8" w14:textId="77777777" w:rsidR="00575197" w:rsidRDefault="00575197" w:rsidP="00D8277F">
      <w:pPr>
        <w:pStyle w:val="Impactblue28"/>
        <w:rPr>
          <w:rFonts w:ascii="Frutiger-LightCn" w:hAnsi="Frutiger-LightCn" w:cs="Frutiger-LightCn"/>
          <w:b/>
          <w:bCs/>
          <w:color w:val="0CA51C"/>
        </w:rPr>
      </w:pPr>
    </w:p>
    <w:p w14:paraId="727DD524" w14:textId="77777777" w:rsidR="00331434" w:rsidRDefault="00331434" w:rsidP="00D8277F">
      <w:pPr>
        <w:pStyle w:val="Impactblue28"/>
        <w:rPr>
          <w:rFonts w:ascii="Frutiger-LightCn" w:hAnsi="Frutiger-LightCn" w:cs="Frutiger-LightCn"/>
          <w:b/>
          <w:bCs/>
          <w:color w:val="0CA51C"/>
        </w:rPr>
      </w:pPr>
    </w:p>
    <w:p w14:paraId="477C88E8" w14:textId="70FE9A99" w:rsidR="00D8277F" w:rsidRPr="00D10CEB" w:rsidRDefault="008C1958" w:rsidP="00D8277F">
      <w:pPr>
        <w:pStyle w:val="Impactblue28"/>
        <w:rPr>
          <w:rFonts w:ascii="Frutiger-LightCn" w:hAnsi="Frutiger-LightCn" w:cs="Frutiger-LightCn"/>
          <w:b/>
          <w:bCs/>
          <w:color w:val="0CA51C"/>
        </w:rPr>
      </w:pPr>
      <w:r>
        <w:rPr>
          <w:rFonts w:ascii="Frutiger-LightCn" w:hAnsi="Frutiger-LightCn" w:cs="Frutiger-LightCn"/>
          <w:b/>
          <w:bCs/>
          <w:color w:val="0CA51C"/>
        </w:rPr>
        <w:lastRenderedPageBreak/>
        <w:t xml:space="preserve">STATE OF THE DETROIT </w:t>
      </w:r>
      <w:r w:rsidR="007A5DF6">
        <w:rPr>
          <w:rFonts w:ascii="Frutiger-LightCn" w:hAnsi="Frutiger-LightCn" w:cs="Frutiger-LightCn"/>
          <w:b/>
          <w:bCs/>
          <w:color w:val="0CA51C"/>
        </w:rPr>
        <w:t>COUNCIL</w:t>
      </w:r>
    </w:p>
    <w:p w14:paraId="0F9CF7AA" w14:textId="77777777" w:rsidR="00D85657" w:rsidRDefault="00D85657" w:rsidP="00D85657">
      <w:pPr>
        <w:pStyle w:val="body"/>
        <w:rPr>
          <w:rStyle w:val="bodyboldital"/>
        </w:rPr>
      </w:pPr>
    </w:p>
    <w:p w14:paraId="1A446C8A" w14:textId="193B43A7" w:rsidR="00575197" w:rsidRDefault="004C1D78" w:rsidP="00D85657">
      <w:pPr>
        <w:pStyle w:val="body"/>
      </w:pPr>
      <w:r>
        <w:t xml:space="preserve">     As many of you know, w</w:t>
      </w:r>
      <w:r w:rsidR="008C1958">
        <w:t xml:space="preserve">e typically hold the FEPCMD annual business meeting </w:t>
      </w:r>
      <w:r w:rsidR="00C7449E">
        <w:t>during</w:t>
      </w:r>
      <w:r w:rsidR="008C1958">
        <w:t xml:space="preserve"> the November event.  </w:t>
      </w:r>
      <w:r>
        <w:t>However, d</w:t>
      </w:r>
      <w:r w:rsidR="008C1958">
        <w:t>ue to these unprecedented times</w:t>
      </w:r>
      <w:r w:rsidR="00EF7B63">
        <w:t xml:space="preserve"> and in compliance with the current Detroit Council bylaws</w:t>
      </w:r>
      <w:r w:rsidR="008C1958">
        <w:t>, the Board has unanimously approved that we "stay the organization".  This means that the annual business meeting will be postponed until November 2021, and the current 2020 Board of Directors</w:t>
      </w:r>
      <w:r w:rsidR="00575197">
        <w:t xml:space="preserve">, </w:t>
      </w:r>
      <w:r w:rsidR="00FE33FF">
        <w:t>excluding the</w:t>
      </w:r>
      <w:r w:rsidR="00575197">
        <w:t xml:space="preserve"> retiring directors,</w:t>
      </w:r>
      <w:r w:rsidR="008C1958">
        <w:t xml:space="preserve"> will continue to serve in the same leadership roles as 2020.  This additional </w:t>
      </w:r>
      <w:r w:rsidR="00F8517D">
        <w:t xml:space="preserve">Board </w:t>
      </w:r>
      <w:r w:rsidR="008C1958">
        <w:t>service will not impact the length of service</w:t>
      </w:r>
      <w:r w:rsidR="00C7449E">
        <w:t xml:space="preserve"> bylaws requirement </w:t>
      </w:r>
      <w:r w:rsidR="008C1958">
        <w:t>for Board members</w:t>
      </w:r>
      <w:r w:rsidR="00EF7B63">
        <w:t xml:space="preserve"> and </w:t>
      </w:r>
      <w:r w:rsidR="00FE33FF">
        <w:t>o</w:t>
      </w:r>
      <w:r w:rsidR="00EF7B63">
        <w:t>fficers</w:t>
      </w:r>
      <w:r w:rsidR="008C1958">
        <w:t>.</w:t>
      </w:r>
      <w:r w:rsidR="00575197">
        <w:t xml:space="preserve"> </w:t>
      </w:r>
      <w:r w:rsidR="00FE33FF">
        <w:t xml:space="preserve">Please don't hesitate to call any of the Detroit Council leaders if you have any questions.  </w:t>
      </w:r>
      <w:r w:rsidR="00575197">
        <w:t xml:space="preserve"> </w:t>
      </w:r>
      <w:bookmarkStart w:id="0" w:name="_GoBack"/>
      <w:bookmarkEnd w:id="0"/>
    </w:p>
    <w:p w14:paraId="307E05A7" w14:textId="57D5FEB4" w:rsidR="004C1D78" w:rsidRPr="004C1D78" w:rsidRDefault="004C1D78" w:rsidP="004C1D78">
      <w:pPr>
        <w:pStyle w:val="body"/>
        <w:rPr>
          <w:color w:val="auto"/>
        </w:rPr>
      </w:pPr>
      <w:r>
        <w:rPr>
          <w:color w:val="auto"/>
        </w:rPr>
        <w:t xml:space="preserve">     </w:t>
      </w:r>
      <w:r w:rsidRPr="004C1D78">
        <w:rPr>
          <w:color w:val="auto"/>
        </w:rPr>
        <w:t xml:space="preserve">I wish to thank each </w:t>
      </w:r>
      <w:r w:rsidR="00DA66FE">
        <w:rPr>
          <w:color w:val="auto"/>
        </w:rPr>
        <w:t>B</w:t>
      </w:r>
      <w:r w:rsidRPr="004C1D78">
        <w:rPr>
          <w:color w:val="auto"/>
        </w:rPr>
        <w:t xml:space="preserve">oard member personally for their time and dedication this year.  As stated above, during these unprecedented times your </w:t>
      </w:r>
      <w:r w:rsidR="00DA66FE">
        <w:rPr>
          <w:color w:val="auto"/>
        </w:rPr>
        <w:t>B</w:t>
      </w:r>
      <w:r w:rsidRPr="004C1D78">
        <w:rPr>
          <w:color w:val="auto"/>
        </w:rPr>
        <w:t xml:space="preserve">oard worked together seamlessly to ensure that we continued to uphold our commitment to our members and sponsors in ensuring that we brought additional virtual programs to replace our in-person events.  Above all, I wish to recognize and thank Kris Wolfe for her dedication, professionalism, and her outstanding contribution as our Administrator in truly making our council a "Council of Excellence." Every in-person and virtual event that we present to our members is orchestrated by Kris and her eye for excellence truly is appreciated by me and the rest of the </w:t>
      </w:r>
      <w:r w:rsidR="00DA66FE">
        <w:rPr>
          <w:color w:val="auto"/>
        </w:rPr>
        <w:t>B</w:t>
      </w:r>
      <w:r w:rsidRPr="004C1D78">
        <w:rPr>
          <w:color w:val="auto"/>
        </w:rPr>
        <w:t xml:space="preserve">oard.  Lastly, a special thank you to Rob Labe, </w:t>
      </w:r>
      <w:r w:rsidR="00B158A8">
        <w:rPr>
          <w:color w:val="auto"/>
        </w:rPr>
        <w:t>JD, LLM,</w:t>
      </w:r>
      <w:r w:rsidRPr="004C1D78">
        <w:rPr>
          <w:color w:val="auto"/>
        </w:rPr>
        <w:t xml:space="preserve"> and Colleen Theuerkauf, CFP, AIF, MBA, who are retiring from the 2020 Board.   </w:t>
      </w:r>
    </w:p>
    <w:p w14:paraId="01146E17" w14:textId="735A59FD" w:rsidR="00575197" w:rsidRDefault="004C1D78" w:rsidP="00D85657">
      <w:pPr>
        <w:pStyle w:val="body"/>
      </w:pPr>
      <w:r>
        <w:t xml:space="preserve">     </w:t>
      </w:r>
      <w:r w:rsidR="008C1958">
        <w:t>The Detroit Council leaders will continue to provide virtual events</w:t>
      </w:r>
      <w:r w:rsidR="00EF7B63">
        <w:t xml:space="preserve"> as we head into 2021</w:t>
      </w:r>
      <w:r w:rsidR="008C1958">
        <w:t xml:space="preserve"> with the hope of seeing each other at in-person events </w:t>
      </w:r>
      <w:r w:rsidR="00EF7B63">
        <w:t xml:space="preserve">sometime in 2021. </w:t>
      </w:r>
      <w:r w:rsidR="00575197">
        <w:t xml:space="preserve">  Please don't hesitate to send topic and presenter recommendations to the Association office at fepcmd@associationoffice.org</w:t>
      </w:r>
      <w:r w:rsidR="00F0001D">
        <w:t xml:space="preserve"> .</w:t>
      </w:r>
    </w:p>
    <w:p w14:paraId="67B4F808" w14:textId="5CF7B859" w:rsidR="00535B81" w:rsidRDefault="004C1D78" w:rsidP="00D85657">
      <w:pPr>
        <w:pStyle w:val="body"/>
      </w:pPr>
      <w:r>
        <w:t xml:space="preserve">     </w:t>
      </w:r>
      <w:r w:rsidR="00535B81">
        <w:t>We are so grateful for the support we have received from the Detroit Council 2020 sponsors</w:t>
      </w:r>
      <w:r w:rsidR="00F8517D">
        <w:t xml:space="preserve">.  Don't forget to visit the new FEPCMD </w:t>
      </w:r>
      <w:hyperlink r:id="rId28" w:history="1">
        <w:r w:rsidR="00F8517D" w:rsidRPr="00F8517D">
          <w:rPr>
            <w:rStyle w:val="Hyperlink"/>
          </w:rPr>
          <w:t>Sponsor Showcase</w:t>
        </w:r>
      </w:hyperlink>
      <w:r w:rsidR="00F8517D">
        <w:t xml:space="preserve"> to see a brief description of our sponsors.</w:t>
      </w:r>
      <w:r w:rsidR="00575197">
        <w:t xml:space="preserve">  </w:t>
      </w:r>
    </w:p>
    <w:p w14:paraId="28071B9A" w14:textId="040D7518" w:rsidR="00F8517D" w:rsidRDefault="004C1D78" w:rsidP="00D85657">
      <w:pPr>
        <w:pStyle w:val="body"/>
      </w:pPr>
      <w:r>
        <w:t xml:space="preserve">     </w:t>
      </w:r>
      <w:r w:rsidR="00575197">
        <w:t>Thank you to</w:t>
      </w:r>
      <w:r w:rsidR="00F8517D">
        <w:t xml:space="preserve"> the Detroit Council members for your past and continued support.  </w:t>
      </w:r>
      <w:r w:rsidR="00C7449E">
        <w:t>We especially appreciate you</w:t>
      </w:r>
      <w:r w:rsidR="00575197">
        <w:t xml:space="preserve"> transitioning to the virtual event format.  A review of the 2020 programs may be found on page 4. </w:t>
      </w:r>
    </w:p>
    <w:p w14:paraId="4DD7607E" w14:textId="4610FFBC" w:rsidR="00C7449E" w:rsidRDefault="004C1D78" w:rsidP="00D85657">
      <w:pPr>
        <w:pStyle w:val="body"/>
      </w:pPr>
      <w:r>
        <w:t xml:space="preserve">     </w:t>
      </w:r>
      <w:r w:rsidR="00C7449E">
        <w:t>I wish you all a Happy Thanksgiving and good health as we close out 2020.</w:t>
      </w:r>
    </w:p>
    <w:p w14:paraId="6B34C42A" w14:textId="7EC43256" w:rsidR="00535B81" w:rsidRDefault="00535B81" w:rsidP="00535B81">
      <w:pPr>
        <w:pStyle w:val="body"/>
        <w:jc w:val="center"/>
        <w:rPr>
          <w:sz w:val="36"/>
          <w:szCs w:val="36"/>
        </w:rPr>
      </w:pPr>
      <w:r w:rsidRPr="00535B81">
        <w:rPr>
          <w:sz w:val="36"/>
          <w:szCs w:val="36"/>
        </w:rPr>
        <w:t>2020 FEPCMD Sponsors</w:t>
      </w:r>
    </w:p>
    <w:p w14:paraId="53C9CF4E"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29" w:history="1">
        <w:r w:rsidR="00535B81" w:rsidRPr="00480FA3">
          <w:rPr>
            <w:rStyle w:val="Hyperlink"/>
            <w:b/>
            <w:sz w:val="16"/>
            <w:szCs w:val="16"/>
            <w:lang w:val="en"/>
          </w:rPr>
          <w:t>BDO</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30" w:history="1">
        <w:r w:rsidR="00535B81" w:rsidRPr="00281A3E">
          <w:rPr>
            <w:rStyle w:val="Hyperlink"/>
            <w:b/>
            <w:sz w:val="16"/>
            <w:szCs w:val="16"/>
            <w:lang w:val="en"/>
          </w:rPr>
          <w:t>Jackson National</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31" w:history="1">
        <w:r w:rsidR="00535B81" w:rsidRPr="00480FA3">
          <w:rPr>
            <w:rStyle w:val="Hyperlink"/>
            <w:b/>
            <w:sz w:val="16"/>
            <w:szCs w:val="16"/>
            <w:lang w:val="en"/>
          </w:rPr>
          <w:t>Berry Moorman</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32" w:history="1">
        <w:r w:rsidR="00535B81" w:rsidRPr="00281A3E">
          <w:rPr>
            <w:rStyle w:val="Hyperlink"/>
            <w:b/>
            <w:sz w:val="16"/>
            <w:szCs w:val="16"/>
            <w:lang w:val="en"/>
          </w:rPr>
          <w:t>Jaffe</w:t>
        </w:r>
      </w:hyperlink>
    </w:p>
    <w:p w14:paraId="0022D72E"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33" w:history="1">
        <w:proofErr w:type="spellStart"/>
        <w:r w:rsidR="00535B81" w:rsidRPr="00300706">
          <w:rPr>
            <w:rStyle w:val="Hyperlink"/>
            <w:b/>
            <w:sz w:val="16"/>
            <w:szCs w:val="16"/>
            <w:lang w:val="en"/>
          </w:rPr>
          <w:t>Butzel</w:t>
        </w:r>
        <w:proofErr w:type="spellEnd"/>
        <w:r w:rsidR="00535B81" w:rsidRPr="00300706">
          <w:rPr>
            <w:rStyle w:val="Hyperlink"/>
            <w:b/>
            <w:sz w:val="16"/>
            <w:szCs w:val="16"/>
            <w:lang w:val="en"/>
          </w:rPr>
          <w:t xml:space="preserve"> Long</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34" w:history="1">
        <w:r w:rsidR="00535B81" w:rsidRPr="00B373F5">
          <w:rPr>
            <w:rStyle w:val="Hyperlink"/>
            <w:b/>
            <w:sz w:val="16"/>
            <w:szCs w:val="16"/>
            <w:lang w:val="en"/>
          </w:rPr>
          <w:t>Kercheval Financial Group of Wells Fargo Advisors</w:t>
        </w:r>
      </w:hyperlink>
    </w:p>
    <w:p w14:paraId="53A5AC24"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35" w:history="1">
        <w:r w:rsidR="00535B81" w:rsidRPr="005B1093">
          <w:rPr>
            <w:rStyle w:val="Hyperlink"/>
            <w:b/>
            <w:sz w:val="16"/>
            <w:szCs w:val="16"/>
            <w:lang w:val="en"/>
          </w:rPr>
          <w:t>Chemical Bank</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36" w:history="1">
        <w:r w:rsidR="00535B81" w:rsidRPr="00281A3E">
          <w:rPr>
            <w:rStyle w:val="Hyperlink"/>
            <w:b/>
            <w:sz w:val="16"/>
            <w:szCs w:val="16"/>
            <w:lang w:val="en"/>
          </w:rPr>
          <w:t>Lifetime Financial Growth of Michigan</w:t>
        </w:r>
      </w:hyperlink>
    </w:p>
    <w:p w14:paraId="15C9D645" w14:textId="77777777" w:rsidR="00535B81" w:rsidRDefault="00535B81" w:rsidP="00535B81">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37" w:history="1">
        <w:r w:rsidRPr="008F03CB">
          <w:rPr>
            <w:rStyle w:val="Hyperlink"/>
            <w:b/>
            <w:sz w:val="16"/>
            <w:szCs w:val="16"/>
            <w:lang w:val="en"/>
          </w:rPr>
          <w:t>CIBC</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38" w:history="1">
        <w:proofErr w:type="spellStart"/>
        <w:r w:rsidRPr="00B373F5">
          <w:rPr>
            <w:rStyle w:val="Hyperlink"/>
            <w:b/>
            <w:sz w:val="16"/>
            <w:szCs w:val="16"/>
            <w:lang w:val="en"/>
          </w:rPr>
          <w:t>Maddin</w:t>
        </w:r>
        <w:proofErr w:type="spellEnd"/>
        <w:r w:rsidRPr="00B373F5">
          <w:rPr>
            <w:rStyle w:val="Hyperlink"/>
            <w:b/>
            <w:sz w:val="16"/>
            <w:szCs w:val="16"/>
            <w:lang w:val="en"/>
          </w:rPr>
          <w:t xml:space="preserve"> Hauser</w:t>
        </w:r>
      </w:hyperlink>
      <w:r>
        <w:rPr>
          <w:b/>
          <w:sz w:val="16"/>
          <w:szCs w:val="16"/>
          <w:lang w:val="en"/>
        </w:rPr>
        <w:tab/>
      </w:r>
      <w:r>
        <w:rPr>
          <w:b/>
          <w:sz w:val="16"/>
          <w:szCs w:val="16"/>
          <w:lang w:val="en"/>
        </w:rPr>
        <w:tab/>
      </w:r>
      <w:r>
        <w:rPr>
          <w:b/>
          <w:sz w:val="16"/>
          <w:szCs w:val="16"/>
          <w:lang w:val="en"/>
        </w:rPr>
        <w:tab/>
      </w:r>
      <w:r>
        <w:rPr>
          <w:b/>
          <w:sz w:val="16"/>
          <w:szCs w:val="16"/>
          <w:lang w:val="en"/>
        </w:rPr>
        <w:tab/>
      </w:r>
    </w:p>
    <w:p w14:paraId="7B2DDA39"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39" w:history="1">
        <w:r w:rsidR="00535B81" w:rsidRPr="00300706">
          <w:rPr>
            <w:rStyle w:val="Hyperlink"/>
            <w:b/>
            <w:sz w:val="16"/>
            <w:szCs w:val="16"/>
            <w:lang w:val="en"/>
          </w:rPr>
          <w:t xml:space="preserve">Clayton &amp; </w:t>
        </w:r>
        <w:proofErr w:type="spellStart"/>
        <w:r w:rsidR="00535B81" w:rsidRPr="00300706">
          <w:rPr>
            <w:rStyle w:val="Hyperlink"/>
            <w:b/>
            <w:sz w:val="16"/>
            <w:szCs w:val="16"/>
            <w:lang w:val="en"/>
          </w:rPr>
          <w:t>McKervey</w:t>
        </w:r>
        <w:proofErr w:type="spellEnd"/>
        <w:r w:rsidR="00535B81" w:rsidRPr="00300706">
          <w:rPr>
            <w:rStyle w:val="Hyperlink"/>
            <w:b/>
            <w:sz w:val="16"/>
            <w:szCs w:val="16"/>
            <w:lang w:val="en"/>
          </w:rPr>
          <w:t>, PC</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40" w:history="1">
        <w:r w:rsidR="00535B81" w:rsidRPr="00B373F5">
          <w:rPr>
            <w:rStyle w:val="Hyperlink"/>
            <w:b/>
            <w:sz w:val="16"/>
            <w:szCs w:val="16"/>
            <w:lang w:val="en"/>
          </w:rPr>
          <w:t>Merrill Lynch</w:t>
        </w:r>
      </w:hyperlink>
      <w:r w:rsidR="00535B81">
        <w:rPr>
          <w:b/>
          <w:sz w:val="16"/>
          <w:szCs w:val="16"/>
          <w:lang w:val="en"/>
        </w:rPr>
        <w:tab/>
      </w:r>
    </w:p>
    <w:p w14:paraId="2919AFA6" w14:textId="53521E49"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41" w:history="1">
        <w:r w:rsidR="00535B81" w:rsidRPr="00281A3E">
          <w:rPr>
            <w:rStyle w:val="Hyperlink"/>
            <w:b/>
            <w:sz w:val="16"/>
            <w:szCs w:val="16"/>
            <w:lang w:val="en"/>
          </w:rPr>
          <w:t>Comerica</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42" w:history="1">
        <w:r w:rsidR="00535B81" w:rsidRPr="00B373F5">
          <w:rPr>
            <w:rStyle w:val="Hyperlink"/>
            <w:b/>
            <w:sz w:val="16"/>
            <w:szCs w:val="16"/>
            <w:lang w:val="en"/>
          </w:rPr>
          <w:t>Michigan Financial Companies</w:t>
        </w:r>
      </w:hyperlink>
    </w:p>
    <w:p w14:paraId="59743F5B"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43" w:history="1">
        <w:r w:rsidR="00535B81" w:rsidRPr="00480FA3">
          <w:rPr>
            <w:rStyle w:val="Hyperlink"/>
            <w:b/>
            <w:sz w:val="16"/>
            <w:szCs w:val="16"/>
            <w:lang w:val="en"/>
          </w:rPr>
          <w:t>Community Foundation for SE Michigan</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44" w:history="1">
        <w:r w:rsidR="00535B81" w:rsidRPr="00B373F5">
          <w:rPr>
            <w:rStyle w:val="Hyperlink"/>
            <w:b/>
            <w:sz w:val="16"/>
            <w:szCs w:val="16"/>
            <w:lang w:val="en"/>
          </w:rPr>
          <w:t>Miller Canfield</w:t>
        </w:r>
      </w:hyperlink>
    </w:p>
    <w:p w14:paraId="5BAF6DE8"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45" w:history="1">
        <w:r w:rsidR="00535B81" w:rsidRPr="005F2175">
          <w:rPr>
            <w:rStyle w:val="Hyperlink"/>
            <w:b/>
            <w:sz w:val="16"/>
            <w:szCs w:val="16"/>
            <w:lang w:val="en"/>
          </w:rPr>
          <w:t>Comprehensive Planning,  Inc.</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46" w:history="1">
        <w:r w:rsidR="00535B81" w:rsidRPr="00B373F5">
          <w:rPr>
            <w:rStyle w:val="Hyperlink"/>
            <w:b/>
            <w:sz w:val="16"/>
            <w:szCs w:val="16"/>
            <w:lang w:val="en"/>
          </w:rPr>
          <w:t>Northern Trust</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p>
    <w:p w14:paraId="7418540A"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47" w:history="1">
        <w:proofErr w:type="spellStart"/>
        <w:r w:rsidR="00535B81" w:rsidRPr="00480FA3">
          <w:rPr>
            <w:rStyle w:val="Hyperlink"/>
            <w:b/>
            <w:sz w:val="16"/>
            <w:szCs w:val="16"/>
            <w:lang w:val="en"/>
          </w:rPr>
          <w:t>Couzens</w:t>
        </w:r>
        <w:proofErr w:type="spellEnd"/>
        <w:r w:rsidR="00535B81" w:rsidRPr="00480FA3">
          <w:rPr>
            <w:rStyle w:val="Hyperlink"/>
            <w:b/>
            <w:sz w:val="16"/>
            <w:szCs w:val="16"/>
            <w:lang w:val="en"/>
          </w:rPr>
          <w:t xml:space="preserve"> Lansky</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48" w:history="1">
        <w:r w:rsidR="00535B81" w:rsidRPr="00B373F5">
          <w:rPr>
            <w:rStyle w:val="Hyperlink"/>
            <w:b/>
            <w:sz w:val="16"/>
            <w:szCs w:val="16"/>
            <w:lang w:val="en"/>
          </w:rPr>
          <w:t>Northwestern Mutual</w:t>
        </w:r>
      </w:hyperlink>
      <w:r w:rsidR="00535B81">
        <w:rPr>
          <w:b/>
          <w:sz w:val="16"/>
          <w:szCs w:val="16"/>
          <w:lang w:val="en"/>
        </w:rPr>
        <w:tab/>
      </w:r>
      <w:r w:rsidR="00535B81">
        <w:rPr>
          <w:b/>
          <w:sz w:val="16"/>
          <w:szCs w:val="16"/>
          <w:lang w:val="en"/>
        </w:rPr>
        <w:tab/>
      </w:r>
    </w:p>
    <w:p w14:paraId="645D0003"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49" w:history="1">
        <w:proofErr w:type="spellStart"/>
        <w:r w:rsidR="00535B81" w:rsidRPr="001F4238">
          <w:rPr>
            <w:rStyle w:val="Hyperlink"/>
            <w:b/>
            <w:sz w:val="16"/>
            <w:szCs w:val="16"/>
            <w:lang w:val="en"/>
          </w:rPr>
          <w:t>Dawda</w:t>
        </w:r>
        <w:proofErr w:type="spellEnd"/>
        <w:r w:rsidR="00535B81" w:rsidRPr="001F4238">
          <w:rPr>
            <w:rStyle w:val="Hyperlink"/>
            <w:b/>
            <w:sz w:val="16"/>
            <w:szCs w:val="16"/>
            <w:lang w:val="en"/>
          </w:rPr>
          <w:t xml:space="preserve"> Mann</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50" w:history="1">
        <w:r w:rsidR="00535B81" w:rsidRPr="00B373F5">
          <w:rPr>
            <w:rStyle w:val="Hyperlink"/>
            <w:b/>
            <w:sz w:val="16"/>
            <w:szCs w:val="16"/>
            <w:lang w:val="en"/>
          </w:rPr>
          <w:t>Plante Moran Wealth Management</w:t>
        </w:r>
      </w:hyperlink>
      <w:r w:rsidR="00535B81">
        <w:rPr>
          <w:b/>
          <w:sz w:val="16"/>
          <w:szCs w:val="16"/>
          <w:lang w:val="en"/>
        </w:rPr>
        <w:tab/>
      </w:r>
    </w:p>
    <w:p w14:paraId="5ED66102"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51" w:history="1">
        <w:r w:rsidR="00535B81" w:rsidRPr="00300706">
          <w:rPr>
            <w:rStyle w:val="Hyperlink"/>
            <w:b/>
            <w:sz w:val="16"/>
            <w:szCs w:val="16"/>
            <w:lang w:val="en"/>
          </w:rPr>
          <w:t>Dickinson Wright, PLLC</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52" w:history="1">
        <w:r w:rsidR="00535B81" w:rsidRPr="00B373F5">
          <w:rPr>
            <w:rStyle w:val="Hyperlink"/>
            <w:b/>
            <w:sz w:val="16"/>
            <w:szCs w:val="16"/>
            <w:lang w:val="en"/>
          </w:rPr>
          <w:t>Plunkett Cooney</w:t>
        </w:r>
      </w:hyperlink>
      <w:r w:rsidR="00535B81" w:rsidRPr="00480FA3">
        <w:rPr>
          <w:b/>
          <w:sz w:val="16"/>
          <w:szCs w:val="16"/>
          <w:lang w:val="en"/>
        </w:rPr>
        <w:tab/>
      </w:r>
    </w:p>
    <w:p w14:paraId="61547579"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53" w:history="1">
        <w:r w:rsidR="00535B81" w:rsidRPr="00480FA3">
          <w:rPr>
            <w:rStyle w:val="Hyperlink"/>
            <w:b/>
            <w:sz w:val="16"/>
            <w:szCs w:val="16"/>
            <w:lang w:val="en"/>
          </w:rPr>
          <w:t>Dykema</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54" w:history="1">
        <w:r w:rsidR="00535B81" w:rsidRPr="00281A3E">
          <w:rPr>
            <w:rStyle w:val="Hyperlink"/>
            <w:b/>
            <w:sz w:val="16"/>
            <w:szCs w:val="16"/>
            <w:lang w:val="en"/>
          </w:rPr>
          <w:t>PLUS Financial Network</w:t>
        </w:r>
      </w:hyperlink>
    </w:p>
    <w:p w14:paraId="002B8471"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55" w:history="1">
        <w:proofErr w:type="spellStart"/>
        <w:r w:rsidR="00535B81" w:rsidRPr="00300706">
          <w:rPr>
            <w:rStyle w:val="Hyperlink"/>
            <w:b/>
            <w:sz w:val="16"/>
            <w:szCs w:val="16"/>
            <w:lang w:val="en"/>
          </w:rPr>
          <w:t>Giarmarco</w:t>
        </w:r>
        <w:proofErr w:type="spellEnd"/>
        <w:r w:rsidR="00535B81" w:rsidRPr="00300706">
          <w:rPr>
            <w:rStyle w:val="Hyperlink"/>
            <w:b/>
            <w:sz w:val="16"/>
            <w:szCs w:val="16"/>
            <w:lang w:val="en"/>
          </w:rPr>
          <w:t>, Mullins &amp; Horton, PC</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56" w:history="1">
        <w:proofErr w:type="spellStart"/>
        <w:r w:rsidR="00535B81" w:rsidRPr="00480FA3">
          <w:rPr>
            <w:rStyle w:val="Hyperlink"/>
            <w:b/>
            <w:sz w:val="16"/>
            <w:szCs w:val="16"/>
            <w:lang w:val="en"/>
          </w:rPr>
          <w:t>Rehmann</w:t>
        </w:r>
        <w:proofErr w:type="spellEnd"/>
      </w:hyperlink>
    </w:p>
    <w:p w14:paraId="2084A298"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57" w:history="1">
        <w:r w:rsidR="00535B81" w:rsidRPr="00176B2E">
          <w:rPr>
            <w:rStyle w:val="Hyperlink"/>
            <w:b/>
            <w:sz w:val="16"/>
            <w:szCs w:val="16"/>
            <w:lang w:val="en"/>
          </w:rPr>
          <w:t>Giroux Trial Attorneys</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58" w:history="1">
        <w:r w:rsidR="00535B81" w:rsidRPr="00281A3E">
          <w:rPr>
            <w:rStyle w:val="Hyperlink"/>
            <w:b/>
            <w:sz w:val="16"/>
            <w:szCs w:val="16"/>
            <w:lang w:val="en"/>
          </w:rPr>
          <w:t>Schechter Wealth</w:t>
        </w:r>
      </w:hyperlink>
    </w:p>
    <w:p w14:paraId="1B5E55E6"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59" w:history="1">
        <w:r w:rsidR="00535B81" w:rsidRPr="00480FA3">
          <w:rPr>
            <w:rStyle w:val="Hyperlink"/>
            <w:b/>
            <w:sz w:val="16"/>
            <w:szCs w:val="16"/>
            <w:lang w:val="en"/>
          </w:rPr>
          <w:t>Gordon Advisors</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60" w:history="1">
        <w:r w:rsidR="00535B81" w:rsidRPr="00281A3E">
          <w:rPr>
            <w:rStyle w:val="Hyperlink"/>
            <w:b/>
            <w:sz w:val="16"/>
            <w:szCs w:val="16"/>
            <w:lang w:val="en"/>
          </w:rPr>
          <w:t>Stout</w:t>
        </w:r>
      </w:hyperlink>
    </w:p>
    <w:p w14:paraId="0D120EA8"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61" w:history="1">
        <w:r w:rsidR="00535B81" w:rsidRPr="00480FA3">
          <w:rPr>
            <w:rStyle w:val="Hyperlink"/>
            <w:b/>
            <w:sz w:val="16"/>
            <w:szCs w:val="16"/>
            <w:lang w:val="en"/>
          </w:rPr>
          <w:t>Greenleaf Trust</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62" w:history="1">
        <w:r w:rsidR="00535B81" w:rsidRPr="00281A3E">
          <w:rPr>
            <w:rStyle w:val="Hyperlink"/>
            <w:b/>
            <w:sz w:val="16"/>
            <w:szCs w:val="16"/>
            <w:lang w:val="en"/>
          </w:rPr>
          <w:t>Tracy Wick Property Team</w:t>
        </w:r>
      </w:hyperlink>
    </w:p>
    <w:p w14:paraId="08C8FC0E"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63" w:history="1">
        <w:r w:rsidR="00535B81" w:rsidRPr="001F4238">
          <w:rPr>
            <w:rStyle w:val="Hyperlink"/>
            <w:b/>
            <w:sz w:val="16"/>
            <w:szCs w:val="16"/>
            <w:lang w:val="en"/>
          </w:rPr>
          <w:t>Hertz Schram, PC</w:t>
        </w:r>
        <w:r w:rsidR="00535B81" w:rsidRPr="001F4238">
          <w:rPr>
            <w:rStyle w:val="Hyperlink"/>
            <w:b/>
            <w:sz w:val="16"/>
            <w:szCs w:val="16"/>
            <w:lang w:val="en"/>
          </w:rPr>
          <w:tab/>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64" w:history="1">
        <w:r w:rsidR="00535B81" w:rsidRPr="00385FDE">
          <w:rPr>
            <w:rStyle w:val="Hyperlink"/>
            <w:b/>
            <w:sz w:val="16"/>
            <w:szCs w:val="16"/>
            <w:lang w:val="en"/>
          </w:rPr>
          <w:t>Varnum</w:t>
        </w:r>
      </w:hyperlink>
    </w:p>
    <w:p w14:paraId="217A6155"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65" w:history="1">
        <w:r w:rsidR="00535B81" w:rsidRPr="005D04DF">
          <w:rPr>
            <w:rStyle w:val="Hyperlink"/>
            <w:b/>
            <w:sz w:val="16"/>
            <w:szCs w:val="16"/>
            <w:lang w:val="en"/>
          </w:rPr>
          <w:t>Hindman Auctioneers</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66" w:history="1">
        <w:r w:rsidR="00535B81" w:rsidRPr="00A72773">
          <w:rPr>
            <w:rStyle w:val="Hyperlink"/>
            <w:b/>
            <w:sz w:val="16"/>
            <w:szCs w:val="16"/>
            <w:lang w:val="en"/>
          </w:rPr>
          <w:t>Warner</w:t>
        </w:r>
      </w:hyperlink>
    </w:p>
    <w:p w14:paraId="6EF4AEDA" w14:textId="77777777" w:rsidR="00535B81" w:rsidRDefault="00111580" w:rsidP="00535B81">
      <w:pPr>
        <w:pBdr>
          <w:top w:val="double" w:sz="4" w:space="1" w:color="auto"/>
          <w:left w:val="double" w:sz="4" w:space="4" w:color="auto"/>
          <w:bottom w:val="double" w:sz="4" w:space="5" w:color="auto"/>
          <w:right w:val="double" w:sz="4" w:space="4" w:color="auto"/>
        </w:pBdr>
        <w:ind w:firstLine="720"/>
        <w:rPr>
          <w:b/>
          <w:sz w:val="16"/>
          <w:szCs w:val="16"/>
          <w:lang w:val="en"/>
        </w:rPr>
      </w:pPr>
      <w:hyperlink r:id="rId67" w:history="1">
        <w:r w:rsidR="00535B81" w:rsidRPr="001F4238">
          <w:rPr>
            <w:rStyle w:val="Hyperlink"/>
            <w:b/>
            <w:sz w:val="16"/>
            <w:szCs w:val="16"/>
            <w:lang w:val="en"/>
          </w:rPr>
          <w:t>Huntington Private Bank</w:t>
        </w:r>
      </w:hyperlink>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r w:rsidR="00535B81">
        <w:rPr>
          <w:b/>
          <w:sz w:val="16"/>
          <w:szCs w:val="16"/>
          <w:lang w:val="en"/>
        </w:rPr>
        <w:tab/>
      </w:r>
      <w:hyperlink r:id="rId68" w:history="1">
        <w:r w:rsidR="00535B81" w:rsidRPr="00A72773">
          <w:rPr>
            <w:rStyle w:val="Hyperlink"/>
            <w:b/>
            <w:sz w:val="16"/>
            <w:szCs w:val="16"/>
            <w:lang w:val="en"/>
          </w:rPr>
          <w:t>Wells Fargo Private Bank</w:t>
        </w:r>
      </w:hyperlink>
    </w:p>
    <w:p w14:paraId="3BE4CB25" w14:textId="77777777" w:rsidR="00535B81" w:rsidRPr="00F765BE" w:rsidRDefault="00535B81" w:rsidP="00535B81">
      <w:pPr>
        <w:pBdr>
          <w:top w:val="double" w:sz="4" w:space="1" w:color="auto"/>
          <w:left w:val="double" w:sz="4" w:space="4" w:color="auto"/>
          <w:bottom w:val="double" w:sz="4" w:space="5" w:color="auto"/>
          <w:right w:val="double" w:sz="4" w:space="4" w:color="auto"/>
        </w:pBdr>
        <w:rPr>
          <w:rFonts w:ascii="Arial Narrow" w:hAnsi="Arial Narrow"/>
          <w:b/>
          <w:bCs/>
          <w:sz w:val="4"/>
          <w:szCs w:val="4"/>
          <w:u w:val="single"/>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69" w:history="1">
        <w:r w:rsidRPr="00480FA3">
          <w:rPr>
            <w:rStyle w:val="Hyperlink"/>
            <w:b/>
            <w:sz w:val="16"/>
            <w:szCs w:val="16"/>
            <w:lang w:val="en"/>
          </w:rPr>
          <w:t xml:space="preserve">Williams </w:t>
        </w:r>
        <w:proofErr w:type="spellStart"/>
        <w:r w:rsidRPr="00480FA3">
          <w:rPr>
            <w:rStyle w:val="Hyperlink"/>
            <w:b/>
            <w:sz w:val="16"/>
            <w:szCs w:val="16"/>
            <w:lang w:val="en"/>
          </w:rPr>
          <w:t>Williams</w:t>
        </w:r>
        <w:proofErr w:type="spellEnd"/>
        <w:r w:rsidRPr="00480FA3">
          <w:rPr>
            <w:rStyle w:val="Hyperlink"/>
            <w:b/>
            <w:sz w:val="16"/>
            <w:szCs w:val="16"/>
            <w:lang w:val="en"/>
          </w:rPr>
          <w:t xml:space="preserve"> Rattner &amp; Plunkett, PC</w:t>
        </w:r>
      </w:hyperlink>
    </w:p>
    <w:p w14:paraId="278D8FD8" w14:textId="77777777" w:rsidR="00535B81" w:rsidRDefault="00535B81" w:rsidP="00D85657">
      <w:pPr>
        <w:pStyle w:val="body"/>
      </w:pPr>
    </w:p>
    <w:p w14:paraId="491A68CA" w14:textId="77777777" w:rsidR="00D85657" w:rsidRDefault="00D85657" w:rsidP="00D85657">
      <w:pPr>
        <w:pStyle w:val="body"/>
      </w:pPr>
    </w:p>
    <w:p w14:paraId="1532F2C4" w14:textId="77777777" w:rsidR="00D85657" w:rsidRDefault="00D85657" w:rsidP="00D85657">
      <w:pPr>
        <w:pStyle w:val="body"/>
      </w:pPr>
      <w:r>
        <w:t>Sally Vaughn, CTFA</w:t>
      </w:r>
    </w:p>
    <w:p w14:paraId="5E97F376" w14:textId="77777777" w:rsidR="00D85657" w:rsidRDefault="00D85657" w:rsidP="00D85657">
      <w:pPr>
        <w:pStyle w:val="body"/>
      </w:pPr>
      <w:r>
        <w:t>President</w:t>
      </w:r>
    </w:p>
    <w:p w14:paraId="39E63393" w14:textId="152FA5C4" w:rsidR="00575197" w:rsidRDefault="00575197" w:rsidP="00F8517D">
      <w:pPr>
        <w:jc w:val="center"/>
        <w:rPr>
          <w:color w:val="FF0000"/>
        </w:rPr>
      </w:pPr>
    </w:p>
    <w:p w14:paraId="19CF2CBC" w14:textId="77777777" w:rsidR="00575197" w:rsidRDefault="00575197" w:rsidP="00F8517D">
      <w:pPr>
        <w:jc w:val="center"/>
        <w:rPr>
          <w:color w:val="FF0000"/>
        </w:rPr>
      </w:pPr>
    </w:p>
    <w:p w14:paraId="35405316" w14:textId="4F55634C" w:rsidR="00F8517D" w:rsidRPr="00F8517D" w:rsidRDefault="00F8517D" w:rsidP="00F8517D">
      <w:pPr>
        <w:jc w:val="center"/>
        <w:rPr>
          <w:b/>
          <w:bCs/>
          <w:color w:val="FF0000"/>
        </w:rPr>
      </w:pPr>
      <w:r w:rsidRPr="00F8517D">
        <w:rPr>
          <w:b/>
          <w:bCs/>
          <w:color w:val="FF0000"/>
        </w:rPr>
        <w:t>FEPCMD 2020 Programs &amp; Sponsorship Benefits</w:t>
      </w:r>
    </w:p>
    <w:p w14:paraId="77BCBCC5" w14:textId="77777777" w:rsidR="00F8517D" w:rsidRDefault="00F8517D" w:rsidP="00F8517D">
      <w:pPr>
        <w:jc w:val="center"/>
        <w:rPr>
          <w:b/>
          <w:bCs/>
        </w:rPr>
      </w:pPr>
    </w:p>
    <w:p w14:paraId="7FC0530C" w14:textId="77777777" w:rsidR="00F8517D" w:rsidRDefault="00F8517D" w:rsidP="00F8517D">
      <w:pPr>
        <w:rPr>
          <w:b/>
          <w:bCs/>
        </w:rPr>
      </w:pPr>
      <w:r>
        <w:rPr>
          <w:b/>
          <w:bCs/>
        </w:rPr>
        <w:t>February 11, 2020</w:t>
      </w:r>
    </w:p>
    <w:p w14:paraId="103EEE52" w14:textId="77777777" w:rsidR="00F8517D" w:rsidRPr="00CC0123" w:rsidRDefault="00F8517D" w:rsidP="00F8517D">
      <w:pPr>
        <w:pStyle w:val="ListParagraph"/>
        <w:numPr>
          <w:ilvl w:val="0"/>
          <w:numId w:val="3"/>
        </w:numPr>
        <w:spacing w:after="160" w:line="259" w:lineRule="auto"/>
      </w:pPr>
      <w:r w:rsidRPr="00CC0123">
        <w:t xml:space="preserve">In-Person Event </w:t>
      </w:r>
      <w:r>
        <w:t xml:space="preserve">at The Skyline Club </w:t>
      </w:r>
      <w:r w:rsidRPr="00CC0123">
        <w:t>featuring R. Hugh Magill</w:t>
      </w:r>
    </w:p>
    <w:p w14:paraId="5949761C" w14:textId="77777777" w:rsidR="00F8517D" w:rsidRDefault="00F8517D" w:rsidP="00F8517D">
      <w:pPr>
        <w:pStyle w:val="ListParagraph"/>
        <w:numPr>
          <w:ilvl w:val="0"/>
          <w:numId w:val="3"/>
        </w:numPr>
        <w:spacing w:after="160" w:line="259" w:lineRule="auto"/>
      </w:pPr>
      <w:r w:rsidRPr="00CC0123">
        <w:t>“Estate Planning &amp; Trust Management For a Brave New World:  It’s All in the Family….What’s a Family”</w:t>
      </w:r>
    </w:p>
    <w:p w14:paraId="7B0B06FB" w14:textId="77777777" w:rsidR="00C7449E" w:rsidRDefault="00C7449E" w:rsidP="00F8517D">
      <w:pPr>
        <w:rPr>
          <w:b/>
          <w:bCs/>
        </w:rPr>
      </w:pPr>
    </w:p>
    <w:p w14:paraId="72450475" w14:textId="0CCEF7F4" w:rsidR="00F8517D" w:rsidRPr="004A40C3" w:rsidRDefault="00F8517D" w:rsidP="00F8517D">
      <w:pPr>
        <w:rPr>
          <w:b/>
          <w:bCs/>
        </w:rPr>
      </w:pPr>
      <w:r w:rsidRPr="004A40C3">
        <w:rPr>
          <w:b/>
          <w:bCs/>
        </w:rPr>
        <w:t>24/7 On Demand Complimentary Webinar</w:t>
      </w:r>
    </w:p>
    <w:p w14:paraId="5CC8F91C" w14:textId="77777777" w:rsidR="00F8517D" w:rsidRDefault="00F8517D" w:rsidP="00F8517D">
      <w:pPr>
        <w:pStyle w:val="ListParagraph"/>
        <w:numPr>
          <w:ilvl w:val="0"/>
          <w:numId w:val="6"/>
        </w:numPr>
        <w:spacing w:after="160" w:line="259" w:lineRule="auto"/>
      </w:pPr>
      <w:r>
        <w:t xml:space="preserve">Jonathan G. </w:t>
      </w:r>
      <w:proofErr w:type="spellStart"/>
      <w:r>
        <w:t>Blattmachr</w:t>
      </w:r>
      <w:proofErr w:type="spellEnd"/>
      <w:r>
        <w:t xml:space="preserve">, Esq, AEP, Mitchell </w:t>
      </w:r>
      <w:proofErr w:type="spellStart"/>
      <w:r>
        <w:t>Gans</w:t>
      </w:r>
      <w:proofErr w:type="spellEnd"/>
      <w:r>
        <w:t>, JD, Martin Shenkman, CPA/PFS, MBA, JD, AEP, Paul Gentile / “How I’m Changing My Practice and Client Meetings to Address the Coronavirus”</w:t>
      </w:r>
    </w:p>
    <w:p w14:paraId="38137006" w14:textId="77777777" w:rsidR="00C7449E" w:rsidRDefault="00C7449E" w:rsidP="00F8517D">
      <w:pPr>
        <w:rPr>
          <w:b/>
          <w:bCs/>
        </w:rPr>
      </w:pPr>
    </w:p>
    <w:p w14:paraId="250983B6" w14:textId="7117C5FD" w:rsidR="00F8517D" w:rsidRPr="00CC0123" w:rsidRDefault="00F8517D" w:rsidP="00F8517D">
      <w:pPr>
        <w:rPr>
          <w:b/>
          <w:bCs/>
        </w:rPr>
      </w:pPr>
      <w:r w:rsidRPr="00CC0123">
        <w:rPr>
          <w:b/>
          <w:bCs/>
        </w:rPr>
        <w:t>May 13, 2020 Complimentary Virtual Event</w:t>
      </w:r>
    </w:p>
    <w:p w14:paraId="790E9D1A" w14:textId="77777777" w:rsidR="00F8517D" w:rsidRDefault="00F8517D" w:rsidP="00F8517D">
      <w:pPr>
        <w:pStyle w:val="ListParagraph"/>
        <w:numPr>
          <w:ilvl w:val="0"/>
          <w:numId w:val="5"/>
        </w:numPr>
        <w:spacing w:after="160" w:line="259" w:lineRule="auto"/>
      </w:pPr>
      <w:r>
        <w:t>Carsten Hoffmann and Aaron Stumpf / “The Current State of Discount Valuations”</w:t>
      </w:r>
    </w:p>
    <w:p w14:paraId="69F547B2" w14:textId="77777777" w:rsidR="00C7449E" w:rsidRDefault="00C7449E" w:rsidP="00F8517D">
      <w:pPr>
        <w:rPr>
          <w:b/>
          <w:bCs/>
        </w:rPr>
      </w:pPr>
    </w:p>
    <w:p w14:paraId="40ADF34B" w14:textId="5CBD6C6C" w:rsidR="00F8517D" w:rsidRPr="00CC0123" w:rsidRDefault="00F8517D" w:rsidP="00F8517D">
      <w:pPr>
        <w:rPr>
          <w:b/>
          <w:bCs/>
        </w:rPr>
      </w:pPr>
      <w:r w:rsidRPr="00CC0123">
        <w:rPr>
          <w:b/>
          <w:bCs/>
        </w:rPr>
        <w:t>June 29, 2020 Complimentary Virtual Event</w:t>
      </w:r>
    </w:p>
    <w:p w14:paraId="6C5B6008" w14:textId="77777777" w:rsidR="00F8517D" w:rsidRDefault="00F8517D" w:rsidP="00F8517D">
      <w:pPr>
        <w:pStyle w:val="ListParagraph"/>
        <w:numPr>
          <w:ilvl w:val="0"/>
          <w:numId w:val="4"/>
        </w:numPr>
        <w:spacing w:after="160" w:line="259" w:lineRule="auto"/>
      </w:pPr>
      <w:r>
        <w:t>Brian E. Raftery / “Use It Or Lose It…Spousal Lifetime Access Trusts”</w:t>
      </w:r>
    </w:p>
    <w:p w14:paraId="173449F8" w14:textId="77777777" w:rsidR="00C7449E" w:rsidRDefault="00C7449E" w:rsidP="00F8517D">
      <w:pPr>
        <w:rPr>
          <w:b/>
          <w:bCs/>
        </w:rPr>
      </w:pPr>
    </w:p>
    <w:p w14:paraId="0880004E" w14:textId="01CC570D" w:rsidR="00F8517D" w:rsidRDefault="00F8517D" w:rsidP="00F8517D">
      <w:pPr>
        <w:rPr>
          <w:b/>
          <w:bCs/>
        </w:rPr>
      </w:pPr>
      <w:r w:rsidRPr="00CC0123">
        <w:rPr>
          <w:b/>
          <w:bCs/>
        </w:rPr>
        <w:t>July 29, 2020 Complimentary Virtual Event</w:t>
      </w:r>
    </w:p>
    <w:p w14:paraId="31986B4E" w14:textId="77777777" w:rsidR="00F8517D" w:rsidRDefault="00F8517D" w:rsidP="00F8517D">
      <w:pPr>
        <w:pStyle w:val="ListParagraph"/>
        <w:numPr>
          <w:ilvl w:val="0"/>
          <w:numId w:val="4"/>
        </w:numPr>
        <w:spacing w:after="160" w:line="259" w:lineRule="auto"/>
      </w:pPr>
      <w:r>
        <w:t xml:space="preserve">Natalia </w:t>
      </w:r>
      <w:proofErr w:type="spellStart"/>
      <w:r>
        <w:t>Kujan</w:t>
      </w:r>
      <w:proofErr w:type="spellEnd"/>
      <w:r>
        <w:t xml:space="preserve"> Gentry, Esq / “Considerations in Embarking in In Vitro Fertilization”</w:t>
      </w:r>
    </w:p>
    <w:p w14:paraId="2C39E121" w14:textId="77777777" w:rsidR="00C7449E" w:rsidRDefault="00C7449E" w:rsidP="00F8517D">
      <w:pPr>
        <w:rPr>
          <w:b/>
          <w:bCs/>
        </w:rPr>
      </w:pPr>
    </w:p>
    <w:p w14:paraId="3F59674D" w14:textId="4C066412" w:rsidR="00F8517D" w:rsidRDefault="00F8517D" w:rsidP="00F8517D">
      <w:pPr>
        <w:rPr>
          <w:b/>
          <w:bCs/>
        </w:rPr>
      </w:pPr>
      <w:r w:rsidRPr="00331A60">
        <w:rPr>
          <w:b/>
          <w:bCs/>
        </w:rPr>
        <w:t>September 9, 2020 Complimentary Virtual Event – Sponsors were invited to have their firm attend</w:t>
      </w:r>
      <w:r>
        <w:rPr>
          <w:b/>
          <w:bCs/>
        </w:rPr>
        <w:t xml:space="preserve"> – sponsors also received additional visibility with the co-sponsoring organizations’ membership</w:t>
      </w:r>
    </w:p>
    <w:p w14:paraId="63DCD840" w14:textId="77777777" w:rsidR="00F8517D" w:rsidRDefault="00F8517D" w:rsidP="00F8517D">
      <w:pPr>
        <w:pStyle w:val="ListParagraph"/>
        <w:numPr>
          <w:ilvl w:val="0"/>
          <w:numId w:val="4"/>
        </w:numPr>
        <w:spacing w:after="160" w:line="259" w:lineRule="auto"/>
      </w:pPr>
      <w:r>
        <w:t>Ben Rathbun, CAWC, MBA / “Michigan Auto Insurance No-Fault Reform”</w:t>
      </w:r>
    </w:p>
    <w:p w14:paraId="660C78F0" w14:textId="77777777" w:rsidR="00C7449E" w:rsidRDefault="00C7449E" w:rsidP="00F8517D">
      <w:pPr>
        <w:rPr>
          <w:b/>
          <w:bCs/>
        </w:rPr>
      </w:pPr>
    </w:p>
    <w:p w14:paraId="2A6102F1" w14:textId="437E799E" w:rsidR="00F8517D" w:rsidRDefault="00F8517D" w:rsidP="00F8517D">
      <w:pPr>
        <w:rPr>
          <w:b/>
          <w:bCs/>
        </w:rPr>
      </w:pPr>
      <w:r w:rsidRPr="00331A60">
        <w:rPr>
          <w:b/>
          <w:bCs/>
        </w:rPr>
        <w:t>October 26, 2020 Complimentary Virtual Event</w:t>
      </w:r>
    </w:p>
    <w:p w14:paraId="66BA9C68" w14:textId="77777777" w:rsidR="00F8517D" w:rsidRDefault="00F8517D" w:rsidP="00F8517D">
      <w:pPr>
        <w:pStyle w:val="ListParagraph"/>
        <w:numPr>
          <w:ilvl w:val="0"/>
          <w:numId w:val="4"/>
        </w:numPr>
        <w:spacing w:after="160" w:line="259" w:lineRule="auto"/>
      </w:pPr>
      <w:r>
        <w:t xml:space="preserve">Sara </w:t>
      </w:r>
      <w:proofErr w:type="spellStart"/>
      <w:r>
        <w:t>Schimke</w:t>
      </w:r>
      <w:proofErr w:type="spellEnd"/>
      <w:r>
        <w:t>, Esq / “Special Needs Planning 2020”</w:t>
      </w:r>
    </w:p>
    <w:p w14:paraId="1BC3EE95" w14:textId="77777777" w:rsidR="00C7449E" w:rsidRDefault="00C7449E" w:rsidP="00F8517D">
      <w:pPr>
        <w:rPr>
          <w:b/>
          <w:bCs/>
        </w:rPr>
      </w:pPr>
    </w:p>
    <w:p w14:paraId="200F3F37" w14:textId="07888787" w:rsidR="00F8517D" w:rsidRPr="00331A60" w:rsidRDefault="00F8517D" w:rsidP="00F8517D">
      <w:pPr>
        <w:rPr>
          <w:b/>
          <w:bCs/>
        </w:rPr>
      </w:pPr>
      <w:r w:rsidRPr="00331A60">
        <w:rPr>
          <w:b/>
          <w:bCs/>
        </w:rPr>
        <w:t>November 11-18-20 Complimentary Virtual Event</w:t>
      </w:r>
    </w:p>
    <w:p w14:paraId="03F8D702" w14:textId="77777777" w:rsidR="00F8517D" w:rsidRDefault="00F8517D" w:rsidP="00F8517D">
      <w:pPr>
        <w:pStyle w:val="ListParagraph"/>
        <w:numPr>
          <w:ilvl w:val="0"/>
          <w:numId w:val="4"/>
        </w:numPr>
        <w:spacing w:after="160" w:line="259" w:lineRule="auto"/>
      </w:pPr>
      <w:r>
        <w:t>Samuel Donaldson, JD, LLM AEP / “Now What?  How Recent Developments Affect Contemporary Estate Planning”</w:t>
      </w:r>
    </w:p>
    <w:p w14:paraId="30FD4344" w14:textId="77777777" w:rsidR="00C7449E" w:rsidRDefault="00C7449E" w:rsidP="00F8517D">
      <w:pPr>
        <w:rPr>
          <w:b/>
          <w:bCs/>
        </w:rPr>
      </w:pPr>
    </w:p>
    <w:p w14:paraId="7C5D19C6" w14:textId="46A487DF" w:rsidR="00F8517D" w:rsidRPr="00331A60" w:rsidRDefault="00F8517D" w:rsidP="00F8517D">
      <w:pPr>
        <w:rPr>
          <w:b/>
          <w:bCs/>
        </w:rPr>
      </w:pPr>
      <w:r w:rsidRPr="00331A60">
        <w:rPr>
          <w:b/>
          <w:bCs/>
        </w:rPr>
        <w:t>December 8, 2020 Complimentary Virtual Event</w:t>
      </w:r>
    </w:p>
    <w:p w14:paraId="1AB2CE06" w14:textId="77777777" w:rsidR="00F8517D" w:rsidRDefault="00F8517D" w:rsidP="00F8517D">
      <w:pPr>
        <w:pStyle w:val="ListParagraph"/>
        <w:numPr>
          <w:ilvl w:val="0"/>
          <w:numId w:val="4"/>
        </w:numPr>
        <w:spacing w:after="160" w:line="259" w:lineRule="auto"/>
      </w:pPr>
      <w:r>
        <w:t>Jill Miller, Esq / “Choosing the Right Fiduciary”</w:t>
      </w:r>
    </w:p>
    <w:p w14:paraId="589670DA" w14:textId="77777777" w:rsidR="00F8517D" w:rsidRDefault="00F8517D" w:rsidP="00F8517D"/>
    <w:p w14:paraId="66B26BC2" w14:textId="77777777" w:rsidR="00F8517D" w:rsidRDefault="00F8517D" w:rsidP="00F8517D">
      <w:r w:rsidRPr="00154AE4">
        <w:rPr>
          <w:b/>
          <w:bCs/>
        </w:rPr>
        <w:t>NOTE:</w:t>
      </w:r>
      <w:r>
        <w:t xml:space="preserve">  The April 20, 2020 Lunch and Learn Event, May 6, 2020 Breakfast Event, and May 18, 2020 golf outing were cancelled in March due to COVID.  Later in the year, the September 17, 2020 and November 18, 2020 dinner meetings were cancelled and replaced with virtual events due to the ongoing COVID issues.</w:t>
      </w:r>
    </w:p>
    <w:p w14:paraId="1E744FA3" w14:textId="1EA2CD80" w:rsidR="00F8517D" w:rsidRDefault="00F8517D" w:rsidP="00F8517D">
      <w:r>
        <w:t xml:space="preserve">   </w:t>
      </w:r>
    </w:p>
    <w:p w14:paraId="7DBAC728" w14:textId="65DCDD85" w:rsidR="00D8277F" w:rsidRDefault="00D8277F" w:rsidP="00D8277F">
      <w:pPr>
        <w:pStyle w:val="body"/>
      </w:pPr>
    </w:p>
    <w:p w14:paraId="5FC21F86" w14:textId="77777777" w:rsidR="00F8517D" w:rsidRDefault="00F8517D" w:rsidP="00EF7B63">
      <w:pPr>
        <w:jc w:val="center"/>
        <w:rPr>
          <w:rFonts w:ascii="Times New Roman" w:hAnsi="Times New Roman"/>
          <w:b/>
          <w:bCs/>
          <w:iCs/>
          <w:szCs w:val="20"/>
        </w:rPr>
      </w:pPr>
    </w:p>
    <w:p w14:paraId="7AAC16AF" w14:textId="76601993" w:rsidR="00EF7B63" w:rsidRPr="00462025" w:rsidRDefault="00EF7B63" w:rsidP="00EF7B63">
      <w:pPr>
        <w:jc w:val="center"/>
        <w:rPr>
          <w:rFonts w:ascii="Times New Roman" w:hAnsi="Times New Roman"/>
          <w:b/>
        </w:rPr>
      </w:pPr>
      <w:r w:rsidRPr="00462025">
        <w:rPr>
          <w:rFonts w:ascii="Times New Roman" w:hAnsi="Times New Roman"/>
          <w:b/>
          <w:bCs/>
          <w:iCs/>
          <w:szCs w:val="20"/>
        </w:rPr>
        <w:lastRenderedPageBreak/>
        <w:t xml:space="preserve">THE FINANCIAL AND ESTATE PLANNING COUNCIL OF METROPOLITAN DETROIT </w:t>
      </w:r>
    </w:p>
    <w:p w14:paraId="36EF41BE" w14:textId="77777777" w:rsidR="00EF7B63" w:rsidRDefault="00EF7B63" w:rsidP="00EF7B63">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13B9EDC4" w14:textId="77777777" w:rsidR="00EF7B63" w:rsidRDefault="00EF7B63" w:rsidP="00EF7B63">
      <w:pPr>
        <w:pStyle w:val="Heading1"/>
        <w:rPr>
          <w:rFonts w:ascii="Arial" w:hAnsi="Arial" w:cs="Arial"/>
          <w:i w:val="0"/>
          <w:iCs w:val="0"/>
          <w:color w:val="FF0000"/>
          <w:sz w:val="36"/>
          <w:szCs w:val="36"/>
        </w:rPr>
      </w:pPr>
      <w:r w:rsidRPr="00483C26">
        <w:rPr>
          <w:rFonts w:ascii="Arial" w:hAnsi="Arial" w:cs="Arial"/>
          <w:i w:val="0"/>
          <w:iCs w:val="0"/>
          <w:color w:val="FF0000"/>
          <w:sz w:val="36"/>
          <w:szCs w:val="36"/>
        </w:rPr>
        <w:t>WEDNESDAY, NOVEMBER 18, 2020</w:t>
      </w:r>
    </w:p>
    <w:p w14:paraId="5EE34694" w14:textId="77777777" w:rsidR="00EF7B63" w:rsidRPr="00693239" w:rsidRDefault="00EF7B63" w:rsidP="00EF7B63"/>
    <w:p w14:paraId="50177574" w14:textId="77777777" w:rsidR="00EF7B63" w:rsidRDefault="00EF7B63" w:rsidP="00EF7B63">
      <w:pPr>
        <w:jc w:val="center"/>
        <w:rPr>
          <w:rFonts w:cs="Arial"/>
          <w:b/>
          <w:bCs/>
          <w:color w:val="FF0000"/>
        </w:rPr>
      </w:pPr>
      <w:r w:rsidRPr="00693239">
        <w:rPr>
          <w:rFonts w:cs="Arial"/>
          <w:b/>
          <w:bCs/>
          <w:color w:val="FF0000"/>
          <w:u w:val="single"/>
        </w:rPr>
        <w:t>AGENDA</w:t>
      </w:r>
      <w:r w:rsidRPr="00693239">
        <w:rPr>
          <w:rFonts w:cs="Arial"/>
          <w:b/>
          <w:bCs/>
          <w:color w:val="FF0000"/>
        </w:rPr>
        <w:t>:</w:t>
      </w:r>
    </w:p>
    <w:p w14:paraId="2F01CD3E" w14:textId="77777777" w:rsidR="00EF7B63" w:rsidRPr="00693239" w:rsidRDefault="00EF7B63" w:rsidP="00EF7B63">
      <w:pPr>
        <w:jc w:val="center"/>
        <w:rPr>
          <w:rFonts w:cs="Arial"/>
          <w:b/>
          <w:bCs/>
          <w:color w:val="FF0000"/>
          <w:sz w:val="16"/>
          <w:szCs w:val="16"/>
        </w:rPr>
      </w:pPr>
    </w:p>
    <w:p w14:paraId="732B7ECA" w14:textId="77777777" w:rsidR="00EF7B63" w:rsidRPr="00693239" w:rsidRDefault="00EF7B63" w:rsidP="00EF7B63">
      <w:pPr>
        <w:jc w:val="center"/>
        <w:rPr>
          <w:rFonts w:cs="Arial"/>
          <w:b/>
          <w:bCs/>
          <w:color w:val="FF0000"/>
        </w:rPr>
      </w:pPr>
      <w:r w:rsidRPr="00693239">
        <w:rPr>
          <w:rFonts w:cs="Arial"/>
          <w:b/>
          <w:bCs/>
          <w:color w:val="FF0000"/>
        </w:rPr>
        <w:t xml:space="preserve"> 4:00 PM Cocktail Tutorial / 4:05 PM Webinar Presentation / 5:05 pm to 5:15 pm Q&amp;A</w:t>
      </w:r>
    </w:p>
    <w:p w14:paraId="66ABFF38" w14:textId="77777777" w:rsidR="00EF7B63" w:rsidRPr="00C54CD9" w:rsidRDefault="00EF7B63" w:rsidP="00EF7B63">
      <w:pPr>
        <w:jc w:val="center"/>
        <w:rPr>
          <w:b/>
          <w:bCs/>
          <w:color w:val="FF0000"/>
          <w:sz w:val="16"/>
          <w:szCs w:val="16"/>
        </w:rPr>
      </w:pPr>
    </w:p>
    <w:p w14:paraId="6F6B00A6" w14:textId="77777777" w:rsidR="00EF7B63" w:rsidRPr="00EF7B63" w:rsidRDefault="00EF7B63" w:rsidP="00EF7B63">
      <w:pPr>
        <w:jc w:val="center"/>
        <w:rPr>
          <w:b/>
          <w:bCs/>
          <w:color w:val="1F4E79"/>
          <w:sz w:val="32"/>
          <w:szCs w:val="32"/>
        </w:rPr>
      </w:pPr>
      <w:r w:rsidRPr="00EF7B63">
        <w:rPr>
          <w:b/>
          <w:bCs/>
          <w:color w:val="1F4E79"/>
          <w:sz w:val="32"/>
          <w:szCs w:val="32"/>
        </w:rPr>
        <w:t>COMPLIMENTARY WEBINAR</w:t>
      </w:r>
    </w:p>
    <w:p w14:paraId="7704E36D" w14:textId="77777777" w:rsidR="00EF7B63" w:rsidRPr="00EF7B63" w:rsidRDefault="00111580" w:rsidP="00EF7B63">
      <w:pPr>
        <w:jc w:val="center"/>
        <w:rPr>
          <w:b/>
          <w:bCs/>
          <w:color w:val="FF0000"/>
          <w:sz w:val="32"/>
          <w:szCs w:val="32"/>
        </w:rPr>
      </w:pPr>
      <w:hyperlink r:id="rId70" w:history="1">
        <w:r w:rsidR="00EF7B63" w:rsidRPr="00F8517D">
          <w:rPr>
            <w:rStyle w:val="Hyperlink"/>
            <w:b/>
            <w:bCs/>
            <w:sz w:val="32"/>
            <w:szCs w:val="32"/>
            <w:highlight w:val="yellow"/>
          </w:rPr>
          <w:t>REGISTER HERE</w:t>
        </w:r>
      </w:hyperlink>
    </w:p>
    <w:p w14:paraId="1195C802" w14:textId="77777777" w:rsidR="00EF7B63" w:rsidRPr="00EF7B63" w:rsidRDefault="00EF7B63" w:rsidP="00EF7B63">
      <w:pPr>
        <w:jc w:val="center"/>
        <w:rPr>
          <w:b/>
          <w:bCs/>
          <w:color w:val="FF0000"/>
          <w:sz w:val="32"/>
          <w:szCs w:val="32"/>
        </w:rPr>
      </w:pPr>
    </w:p>
    <w:p w14:paraId="3A26AE7F" w14:textId="77777777" w:rsidR="00EF7B63" w:rsidRPr="00EF7B63" w:rsidRDefault="00EF7B63" w:rsidP="00EF7B63">
      <w:pPr>
        <w:jc w:val="center"/>
        <w:rPr>
          <w:b/>
          <w:bCs/>
          <w:color w:val="FF0000"/>
          <w:sz w:val="32"/>
          <w:szCs w:val="32"/>
        </w:rPr>
      </w:pPr>
      <w:r w:rsidRPr="00EF7B63">
        <w:rPr>
          <w:b/>
          <w:bCs/>
          <w:color w:val="FF0000"/>
          <w:sz w:val="32"/>
          <w:szCs w:val="32"/>
        </w:rPr>
        <w:t>Samuel A. Donaldson, JD, LLM, AEP®</w:t>
      </w:r>
    </w:p>
    <w:p w14:paraId="790119B2" w14:textId="77777777" w:rsidR="00EF7B63" w:rsidRPr="00EF7B63" w:rsidRDefault="00EF7B63" w:rsidP="00EF7B63">
      <w:pPr>
        <w:jc w:val="center"/>
        <w:rPr>
          <w:rFonts w:cs="Arial"/>
          <w:b/>
          <w:bCs/>
          <w:color w:val="FF0000"/>
          <w:sz w:val="32"/>
          <w:szCs w:val="32"/>
        </w:rPr>
      </w:pPr>
      <w:r w:rsidRPr="00EF7B63">
        <w:rPr>
          <w:rFonts w:cs="Arial"/>
          <w:b/>
          <w:color w:val="FF0000"/>
          <w:sz w:val="32"/>
          <w:szCs w:val="32"/>
        </w:rPr>
        <w:t>“</w:t>
      </w:r>
      <w:r w:rsidRPr="00EF7B63">
        <w:rPr>
          <w:rFonts w:cs="Arial"/>
          <w:b/>
          <w:bCs/>
          <w:color w:val="FF0000"/>
          <w:sz w:val="32"/>
          <w:szCs w:val="32"/>
        </w:rPr>
        <w:t>Now What? How Recent Developments</w:t>
      </w:r>
    </w:p>
    <w:p w14:paraId="3A43C085" w14:textId="2F24D265" w:rsidR="00EF7B63" w:rsidRDefault="00EF7B63" w:rsidP="00EF7B63">
      <w:pPr>
        <w:jc w:val="center"/>
        <w:rPr>
          <w:rFonts w:cs="Arial"/>
          <w:b/>
          <w:color w:val="FF0000"/>
          <w:sz w:val="32"/>
          <w:szCs w:val="32"/>
        </w:rPr>
      </w:pPr>
      <w:r w:rsidRPr="00EF7B63">
        <w:rPr>
          <w:rFonts w:cs="Arial"/>
          <w:b/>
          <w:bCs/>
          <w:color w:val="FF0000"/>
          <w:sz w:val="32"/>
          <w:szCs w:val="32"/>
        </w:rPr>
        <w:t>Affect Contemporary Estate Planning</w:t>
      </w:r>
      <w:r w:rsidRPr="00EF7B63">
        <w:rPr>
          <w:rFonts w:cs="Arial"/>
          <w:b/>
          <w:color w:val="FF0000"/>
          <w:sz w:val="32"/>
          <w:szCs w:val="32"/>
        </w:rPr>
        <w:t>”</w:t>
      </w:r>
    </w:p>
    <w:p w14:paraId="32A83B4B" w14:textId="77777777" w:rsidR="00EF7B63" w:rsidRDefault="00EF7B63" w:rsidP="00EF7B63">
      <w:pPr>
        <w:jc w:val="center"/>
        <w:rPr>
          <w:rFonts w:cs="Arial"/>
          <w:b/>
          <w:color w:val="FF0000"/>
          <w:sz w:val="32"/>
          <w:szCs w:val="32"/>
        </w:rPr>
      </w:pPr>
    </w:p>
    <w:p w14:paraId="6C4E4926" w14:textId="4999DFA0" w:rsidR="00EF7B63" w:rsidRDefault="00EF7B63" w:rsidP="00EF7B63">
      <w:pPr>
        <w:jc w:val="center"/>
        <w:rPr>
          <w:rFonts w:cs="Arial"/>
          <w:b/>
          <w:color w:val="FF0000"/>
          <w:sz w:val="32"/>
          <w:szCs w:val="32"/>
        </w:rPr>
      </w:pPr>
      <w:r w:rsidRPr="00B018AF">
        <w:rPr>
          <w:noProof/>
        </w:rPr>
        <w:drawing>
          <wp:inline distT="0" distB="0" distL="0" distR="0" wp14:anchorId="0346B0FF" wp14:editId="237B3B2D">
            <wp:extent cx="1257300" cy="1257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02AC14F" w14:textId="77777777" w:rsidR="00EF7B63" w:rsidRPr="00EF7B63" w:rsidRDefault="00EF7B63" w:rsidP="00EF7B63">
      <w:pPr>
        <w:jc w:val="center"/>
        <w:rPr>
          <w:rFonts w:cs="Arial"/>
          <w:b/>
          <w:color w:val="FF0000"/>
          <w:sz w:val="32"/>
          <w:szCs w:val="32"/>
        </w:rPr>
      </w:pPr>
    </w:p>
    <w:p w14:paraId="543D75B9" w14:textId="77777777" w:rsidR="00EF7B63" w:rsidRPr="00EF7B63" w:rsidRDefault="00EF7B63" w:rsidP="00EF7B63">
      <w:pPr>
        <w:jc w:val="center"/>
        <w:rPr>
          <w:b/>
          <w:bCs/>
          <w:color w:val="1F4E79"/>
          <w:sz w:val="32"/>
          <w:szCs w:val="32"/>
        </w:rPr>
      </w:pPr>
      <w:r w:rsidRPr="00EF7B63">
        <w:rPr>
          <w:rFonts w:cs="Arial"/>
          <w:b/>
          <w:color w:val="1F4E79"/>
          <w:sz w:val="32"/>
          <w:szCs w:val="32"/>
        </w:rPr>
        <w:t>PLUS:</w:t>
      </w:r>
    </w:p>
    <w:p w14:paraId="54DA1804" w14:textId="77777777" w:rsidR="00EF7B63" w:rsidRPr="00EF7B63" w:rsidRDefault="00EF7B63" w:rsidP="00EF7B63">
      <w:pPr>
        <w:jc w:val="center"/>
        <w:rPr>
          <w:b/>
          <w:bCs/>
          <w:color w:val="1F4E79"/>
          <w:sz w:val="32"/>
          <w:szCs w:val="32"/>
        </w:rPr>
      </w:pPr>
      <w:r w:rsidRPr="00EF7B63">
        <w:rPr>
          <w:b/>
          <w:bCs/>
          <w:color w:val="1F4E79"/>
          <w:sz w:val="32"/>
          <w:szCs w:val="32"/>
        </w:rPr>
        <w:t xml:space="preserve">  “Cocktails With Sam”</w:t>
      </w:r>
    </w:p>
    <w:p w14:paraId="4DD83B2D" w14:textId="3C101646" w:rsidR="00EF7B63" w:rsidRPr="00EF7B63" w:rsidRDefault="00EF7B63" w:rsidP="00EF7B63">
      <w:pPr>
        <w:jc w:val="center"/>
        <w:rPr>
          <w:b/>
          <w:bCs/>
          <w:color w:val="1F4E79"/>
          <w:sz w:val="32"/>
          <w:szCs w:val="32"/>
        </w:rPr>
      </w:pPr>
      <w:r w:rsidRPr="00EF7B63">
        <w:rPr>
          <w:b/>
          <w:bCs/>
          <w:color w:val="1F4E79"/>
          <w:sz w:val="32"/>
          <w:szCs w:val="32"/>
        </w:rPr>
        <w:t>Learn How to Make Sam’s Favorite Cocktail – The Aviation</w:t>
      </w:r>
    </w:p>
    <w:p w14:paraId="50336168" w14:textId="77777777" w:rsidR="00EF7B63" w:rsidRPr="00C54CD9" w:rsidRDefault="00EF7B63" w:rsidP="00EF7B63">
      <w:pPr>
        <w:jc w:val="center"/>
        <w:rPr>
          <w:b/>
          <w:bCs/>
          <w:color w:val="1F4E79"/>
          <w:sz w:val="36"/>
          <w:szCs w:val="36"/>
        </w:rPr>
      </w:pPr>
    </w:p>
    <w:p w14:paraId="4751C144" w14:textId="77777777" w:rsidR="00EF7B63" w:rsidRPr="00EF7B63" w:rsidRDefault="00EF7B63" w:rsidP="00EF7B63">
      <w:pPr>
        <w:numPr>
          <w:ilvl w:val="0"/>
          <w:numId w:val="2"/>
        </w:numPr>
        <w:rPr>
          <w:rFonts w:ascii="Calibri" w:hAnsi="Calibri"/>
          <w:b/>
          <w:sz w:val="20"/>
          <w:szCs w:val="20"/>
        </w:rPr>
      </w:pPr>
      <w:r w:rsidRPr="00EF7B63">
        <w:rPr>
          <w:rFonts w:ascii="Calibri" w:hAnsi="Calibri"/>
          <w:b/>
          <w:sz w:val="20"/>
          <w:szCs w:val="20"/>
        </w:rPr>
        <w:t>This informative and entertaining presentation will explain how recent developments, including the 2020 election, impact contemporary estate planning strategies.</w:t>
      </w:r>
    </w:p>
    <w:p w14:paraId="2670249F" w14:textId="77777777" w:rsidR="00EF7B63" w:rsidRPr="00EF7B63" w:rsidRDefault="00EF7B63" w:rsidP="00EF7B63">
      <w:pPr>
        <w:numPr>
          <w:ilvl w:val="0"/>
          <w:numId w:val="2"/>
        </w:numPr>
        <w:rPr>
          <w:rFonts w:ascii="Calibri" w:hAnsi="Calibri"/>
          <w:b/>
          <w:sz w:val="20"/>
          <w:szCs w:val="20"/>
        </w:rPr>
      </w:pPr>
      <w:r w:rsidRPr="00EF7B63">
        <w:rPr>
          <w:rFonts w:ascii="Calibri" w:hAnsi="Calibri"/>
          <w:b/>
          <w:sz w:val="20"/>
          <w:szCs w:val="20"/>
        </w:rPr>
        <w:t xml:space="preserve"> Will incomplete non grantor trusts still be a thing? Can we expect any changes to the scheduled increases in the applicable exclusion amount? How should individuals plan today in light of rules that might soon change?</w:t>
      </w:r>
    </w:p>
    <w:p w14:paraId="3739B636" w14:textId="240CD33F" w:rsidR="00EF7B63" w:rsidRDefault="00EF7B63" w:rsidP="00EF7B63">
      <w:pPr>
        <w:numPr>
          <w:ilvl w:val="0"/>
          <w:numId w:val="2"/>
        </w:numPr>
        <w:rPr>
          <w:rFonts w:ascii="Calibri" w:hAnsi="Calibri"/>
          <w:b/>
          <w:sz w:val="20"/>
          <w:szCs w:val="20"/>
        </w:rPr>
      </w:pPr>
      <w:r w:rsidRPr="00EF7B63">
        <w:rPr>
          <w:rFonts w:ascii="Calibri" w:hAnsi="Calibri"/>
          <w:b/>
          <w:sz w:val="20"/>
          <w:szCs w:val="20"/>
        </w:rPr>
        <w:t xml:space="preserve"> Included in the presentation is a recap of important developments in the federal income, estate, and gift tax laws over the past 12 months.</w:t>
      </w:r>
    </w:p>
    <w:p w14:paraId="1B10DB8D" w14:textId="70C36485" w:rsidR="00EF7B63" w:rsidRDefault="00EF7B63" w:rsidP="00EF7B63">
      <w:pPr>
        <w:rPr>
          <w:rFonts w:ascii="Calibri" w:hAnsi="Calibri"/>
          <w:b/>
          <w:sz w:val="20"/>
          <w:szCs w:val="20"/>
        </w:rPr>
      </w:pPr>
    </w:p>
    <w:p w14:paraId="12F43A48" w14:textId="77777777" w:rsidR="00EF7B63" w:rsidRPr="00EF7B63" w:rsidRDefault="00EF7B63" w:rsidP="00EF7B63">
      <w:pPr>
        <w:rPr>
          <w:rFonts w:ascii="Calibri" w:hAnsi="Calibri"/>
          <w:b/>
          <w:sz w:val="20"/>
          <w:szCs w:val="20"/>
        </w:rPr>
      </w:pPr>
    </w:p>
    <w:p w14:paraId="547DFFE8" w14:textId="77777777" w:rsidR="00EF7B63" w:rsidRPr="00EF7B63" w:rsidRDefault="00EF7B63" w:rsidP="00EF7B63">
      <w:pPr>
        <w:ind w:left="360"/>
        <w:jc w:val="both"/>
        <w:rPr>
          <w:rFonts w:ascii="Calibri" w:hAnsi="Calibri" w:cs="Arial"/>
          <w:b/>
          <w:sz w:val="18"/>
          <w:szCs w:val="18"/>
        </w:rPr>
      </w:pPr>
      <w:r w:rsidRPr="00EF7B63">
        <w:rPr>
          <w:rFonts w:ascii="Calibri" w:hAnsi="Calibri"/>
          <w:b/>
          <w:sz w:val="18"/>
          <w:szCs w:val="18"/>
        </w:rPr>
        <w:t>SAMUEL A. DONALDSON</w:t>
      </w:r>
      <w:r w:rsidRPr="00EF7B63">
        <w:rPr>
          <w:rFonts w:ascii="Calibri" w:hAnsi="Calibri"/>
          <w:sz w:val="18"/>
          <w:szCs w:val="18"/>
        </w:rPr>
        <w:t xml:space="preserve"> [J.D. University of Arizona; LL.M. (Taxation) University of Florida] is a Professor of Law at Georgia State University in Atlanta. Prior to joining the Georgia State faculty in 2012, he was on the faculty at the University of Washington School of Law in Seattle for 13 years. During his tenure at the University of Washington, he was a five-time recipient of the Philip A. Trautman Professor of the Year award from the School of Law’s Student Bar Association. Professor Donaldson served for two years as Associate Dean for Academic Administration and for six years as the Director of the law school’s Graduate Program in Taxation. He teaches a number of tax and estate planning courses, as well as courses in the areas of property, commercial law and professional responsibility.  Professor Donaldson is an Academic Fellow of the American College of Trust and Estate Counsel (ACTEC) and a member of the Bar in Washington, Oregon, and Arizona. Among his scholarly works, he is a co-author of the popular West casebook, </w:t>
      </w:r>
      <w:r w:rsidRPr="00EF7B63">
        <w:rPr>
          <w:rFonts w:ascii="Calibri" w:hAnsi="Calibri"/>
          <w:i/>
          <w:sz w:val="18"/>
          <w:szCs w:val="18"/>
        </w:rPr>
        <w:t>Federal</w:t>
      </w:r>
      <w:r w:rsidRPr="00EF7B63">
        <w:rPr>
          <w:rFonts w:ascii="Calibri" w:hAnsi="Calibri"/>
          <w:sz w:val="18"/>
          <w:szCs w:val="18"/>
        </w:rPr>
        <w:t xml:space="preserve"> </w:t>
      </w:r>
      <w:r w:rsidRPr="00EF7B63">
        <w:rPr>
          <w:rFonts w:ascii="Calibri" w:hAnsi="Calibri"/>
          <w:i/>
          <w:sz w:val="18"/>
          <w:szCs w:val="18"/>
        </w:rPr>
        <w:t>Income Tax: A Contemporary Approach</w:t>
      </w:r>
      <w:r w:rsidRPr="00EF7B63">
        <w:rPr>
          <w:rFonts w:ascii="Calibri" w:hAnsi="Calibri"/>
          <w:sz w:val="18"/>
          <w:szCs w:val="18"/>
        </w:rPr>
        <w:t xml:space="preserve">, and a co-author of the </w:t>
      </w:r>
      <w:r w:rsidRPr="00EF7B63">
        <w:rPr>
          <w:rFonts w:ascii="Calibri" w:hAnsi="Calibri"/>
          <w:i/>
          <w:sz w:val="18"/>
          <w:szCs w:val="18"/>
        </w:rPr>
        <w:t>Price on Contemporary Estate Planning</w:t>
      </w:r>
      <w:r w:rsidRPr="00EF7B63">
        <w:rPr>
          <w:rFonts w:ascii="Calibri" w:hAnsi="Calibri"/>
          <w:sz w:val="18"/>
          <w:szCs w:val="18"/>
        </w:rPr>
        <w:t xml:space="preserve"> treatise published by Wolters Kluwer. Professor Donaldson has served as the Harry R. </w:t>
      </w:r>
      <w:proofErr w:type="spellStart"/>
      <w:r w:rsidRPr="00EF7B63">
        <w:rPr>
          <w:rFonts w:ascii="Calibri" w:hAnsi="Calibri"/>
          <w:sz w:val="18"/>
          <w:szCs w:val="18"/>
        </w:rPr>
        <w:t>Horrow</w:t>
      </w:r>
      <w:proofErr w:type="spellEnd"/>
      <w:r w:rsidRPr="00EF7B63">
        <w:rPr>
          <w:rFonts w:ascii="Calibri" w:hAnsi="Calibri"/>
          <w:sz w:val="18"/>
          <w:szCs w:val="18"/>
        </w:rPr>
        <w:t xml:space="preserve"> Visiting Professor of International Law at Northwestern University and a Visiting Assistant Professor at the University of Florida Levin College of Law.  An amateur crossword constructor, his puzzles have been published in </w:t>
      </w:r>
      <w:r w:rsidRPr="00EF7B63">
        <w:rPr>
          <w:rFonts w:ascii="Calibri" w:hAnsi="Calibri"/>
          <w:i/>
          <w:sz w:val="18"/>
          <w:szCs w:val="18"/>
        </w:rPr>
        <w:t>The New York Times</w:t>
      </w:r>
      <w:r w:rsidRPr="00EF7B63">
        <w:rPr>
          <w:rFonts w:ascii="Calibri" w:hAnsi="Calibri"/>
          <w:sz w:val="18"/>
          <w:szCs w:val="18"/>
        </w:rPr>
        <w:t>,</w:t>
      </w:r>
      <w:r w:rsidRPr="00EF7B63">
        <w:rPr>
          <w:rFonts w:ascii="Calibri" w:hAnsi="Calibri"/>
          <w:i/>
          <w:sz w:val="18"/>
          <w:szCs w:val="18"/>
        </w:rPr>
        <w:t xml:space="preserve"> The Los Angeles Times</w:t>
      </w:r>
      <w:r w:rsidRPr="00EF7B63">
        <w:rPr>
          <w:rFonts w:ascii="Calibri" w:hAnsi="Calibri"/>
          <w:sz w:val="18"/>
          <w:szCs w:val="18"/>
        </w:rPr>
        <w:t>,</w:t>
      </w:r>
      <w:r w:rsidRPr="00EF7B63">
        <w:rPr>
          <w:rFonts w:ascii="Calibri" w:hAnsi="Calibri"/>
          <w:i/>
          <w:sz w:val="18"/>
          <w:szCs w:val="18"/>
        </w:rPr>
        <w:t xml:space="preserve"> The Washington Post, The Wall Street Journal</w:t>
      </w:r>
      <w:r w:rsidRPr="00EF7B63">
        <w:rPr>
          <w:rFonts w:ascii="Calibri" w:hAnsi="Calibri"/>
          <w:sz w:val="18"/>
          <w:szCs w:val="18"/>
        </w:rPr>
        <w:t>, and other outlets.</w:t>
      </w:r>
    </w:p>
    <w:p w14:paraId="40918DCD" w14:textId="77777777" w:rsidR="00EF7B63" w:rsidRPr="00462025" w:rsidRDefault="00EF7B63" w:rsidP="00EF7B63">
      <w:pPr>
        <w:jc w:val="center"/>
        <w:rPr>
          <w:rFonts w:ascii="Times New Roman" w:hAnsi="Times New Roman"/>
          <w:b/>
        </w:rPr>
      </w:pPr>
      <w:r w:rsidRPr="00462025">
        <w:rPr>
          <w:rFonts w:ascii="Times New Roman" w:hAnsi="Times New Roman"/>
          <w:b/>
          <w:bCs/>
          <w:iCs/>
          <w:szCs w:val="20"/>
        </w:rPr>
        <w:t xml:space="preserve">THE FINANCIAL AND ESTATE PLANNING COUNCIL OF METROPOLITAN DETROIT </w:t>
      </w:r>
    </w:p>
    <w:p w14:paraId="2AF9CFE2" w14:textId="77777777" w:rsidR="00EF7B63" w:rsidRDefault="00EF7B63" w:rsidP="00EF7B63">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4CA8E5D8" w14:textId="77777777" w:rsidR="00EF7B63" w:rsidRDefault="00EF7B63" w:rsidP="00EF7B63">
      <w:pPr>
        <w:pStyle w:val="Heading1"/>
        <w:rPr>
          <w:rFonts w:ascii="Arial" w:hAnsi="Arial" w:cs="Arial"/>
          <w:i w:val="0"/>
          <w:iCs w:val="0"/>
          <w:color w:val="FF0000"/>
          <w:sz w:val="36"/>
          <w:szCs w:val="36"/>
        </w:rPr>
      </w:pPr>
      <w:r>
        <w:rPr>
          <w:rFonts w:ascii="Arial" w:hAnsi="Arial" w:cs="Arial"/>
          <w:i w:val="0"/>
          <w:iCs w:val="0"/>
          <w:color w:val="FF0000"/>
          <w:sz w:val="36"/>
          <w:szCs w:val="36"/>
        </w:rPr>
        <w:lastRenderedPageBreak/>
        <w:t>TUESDAY</w:t>
      </w:r>
      <w:r w:rsidRPr="00483C26">
        <w:rPr>
          <w:rFonts w:ascii="Arial" w:hAnsi="Arial" w:cs="Arial"/>
          <w:i w:val="0"/>
          <w:iCs w:val="0"/>
          <w:color w:val="FF0000"/>
          <w:sz w:val="36"/>
          <w:szCs w:val="36"/>
        </w:rPr>
        <w:t xml:space="preserve">, </w:t>
      </w:r>
      <w:r>
        <w:rPr>
          <w:rFonts w:ascii="Arial" w:hAnsi="Arial" w:cs="Arial"/>
          <w:i w:val="0"/>
          <w:iCs w:val="0"/>
          <w:color w:val="FF0000"/>
          <w:sz w:val="36"/>
          <w:szCs w:val="36"/>
        </w:rPr>
        <w:t>DECEMBER 8</w:t>
      </w:r>
      <w:r w:rsidRPr="00483C26">
        <w:rPr>
          <w:rFonts w:ascii="Arial" w:hAnsi="Arial" w:cs="Arial"/>
          <w:i w:val="0"/>
          <w:iCs w:val="0"/>
          <w:color w:val="FF0000"/>
          <w:sz w:val="36"/>
          <w:szCs w:val="36"/>
        </w:rPr>
        <w:t>, 2020</w:t>
      </w:r>
    </w:p>
    <w:p w14:paraId="06867A05" w14:textId="77777777" w:rsidR="00EF7B63" w:rsidRPr="00693239" w:rsidRDefault="00EF7B63" w:rsidP="00EF7B63"/>
    <w:p w14:paraId="7003D087" w14:textId="77777777" w:rsidR="00EF7B63" w:rsidRDefault="00EF7B63" w:rsidP="00EF7B63">
      <w:pPr>
        <w:jc w:val="center"/>
        <w:rPr>
          <w:rFonts w:cs="Arial"/>
          <w:b/>
          <w:bCs/>
          <w:color w:val="FF0000"/>
        </w:rPr>
      </w:pPr>
      <w:r w:rsidRPr="00693239">
        <w:rPr>
          <w:rFonts w:cs="Arial"/>
          <w:b/>
          <w:bCs/>
          <w:color w:val="FF0000"/>
          <w:u w:val="single"/>
        </w:rPr>
        <w:t>AGENDA</w:t>
      </w:r>
      <w:r w:rsidRPr="00693239">
        <w:rPr>
          <w:rFonts w:cs="Arial"/>
          <w:b/>
          <w:bCs/>
          <w:color w:val="FF0000"/>
        </w:rPr>
        <w:t>:</w:t>
      </w:r>
    </w:p>
    <w:p w14:paraId="5D63CC85" w14:textId="77777777" w:rsidR="00EF7B63" w:rsidRPr="00693239" w:rsidRDefault="00EF7B63" w:rsidP="00EF7B63">
      <w:pPr>
        <w:jc w:val="center"/>
        <w:rPr>
          <w:rFonts w:cs="Arial"/>
          <w:b/>
          <w:bCs/>
          <w:color w:val="FF0000"/>
          <w:sz w:val="16"/>
          <w:szCs w:val="16"/>
        </w:rPr>
      </w:pPr>
    </w:p>
    <w:p w14:paraId="58A9DF5C" w14:textId="77777777" w:rsidR="00EF7B63" w:rsidRPr="00693239" w:rsidRDefault="00EF7B63" w:rsidP="00EF7B63">
      <w:pPr>
        <w:jc w:val="center"/>
        <w:rPr>
          <w:rFonts w:cs="Arial"/>
          <w:b/>
          <w:bCs/>
          <w:color w:val="FF0000"/>
        </w:rPr>
      </w:pPr>
      <w:r w:rsidRPr="00693239">
        <w:rPr>
          <w:rFonts w:cs="Arial"/>
          <w:b/>
          <w:bCs/>
          <w:color w:val="FF0000"/>
        </w:rPr>
        <w:t xml:space="preserve"> </w:t>
      </w:r>
      <w:r>
        <w:rPr>
          <w:rFonts w:cs="Arial"/>
          <w:b/>
          <w:bCs/>
          <w:color w:val="FF0000"/>
        </w:rPr>
        <w:t>11:00 am presentation</w:t>
      </w:r>
      <w:r w:rsidRPr="00693239">
        <w:rPr>
          <w:rFonts w:cs="Arial"/>
          <w:b/>
          <w:bCs/>
          <w:color w:val="FF0000"/>
        </w:rPr>
        <w:t xml:space="preserve"> </w:t>
      </w:r>
      <w:r>
        <w:rPr>
          <w:rFonts w:cs="Arial"/>
          <w:b/>
          <w:bCs/>
          <w:color w:val="FF0000"/>
        </w:rPr>
        <w:t>– 11:50 am</w:t>
      </w:r>
      <w:r w:rsidRPr="00693239">
        <w:rPr>
          <w:rFonts w:cs="Arial"/>
          <w:b/>
          <w:bCs/>
          <w:color w:val="FF0000"/>
        </w:rPr>
        <w:t xml:space="preserve"> Q&amp;A</w:t>
      </w:r>
    </w:p>
    <w:p w14:paraId="07EAAC7C" w14:textId="77777777" w:rsidR="00EF7B63" w:rsidRPr="00C54CD9" w:rsidRDefault="00EF7B63" w:rsidP="00EF7B63">
      <w:pPr>
        <w:jc w:val="center"/>
        <w:rPr>
          <w:b/>
          <w:bCs/>
          <w:color w:val="FF0000"/>
          <w:sz w:val="16"/>
          <w:szCs w:val="16"/>
        </w:rPr>
      </w:pPr>
    </w:p>
    <w:p w14:paraId="50E7BF47" w14:textId="77777777" w:rsidR="00EF7B63" w:rsidRDefault="00EF7B63" w:rsidP="00EF7B63">
      <w:pPr>
        <w:jc w:val="center"/>
        <w:rPr>
          <w:b/>
          <w:bCs/>
          <w:color w:val="1F4E79"/>
          <w:sz w:val="36"/>
          <w:szCs w:val="36"/>
        </w:rPr>
      </w:pPr>
      <w:r w:rsidRPr="00C54CD9">
        <w:rPr>
          <w:b/>
          <w:bCs/>
          <w:color w:val="1F4E79"/>
          <w:sz w:val="36"/>
          <w:szCs w:val="36"/>
        </w:rPr>
        <w:t>COMPLIMENTARY WEBINAR</w:t>
      </w:r>
    </w:p>
    <w:p w14:paraId="65A1E367" w14:textId="77777777" w:rsidR="00EF7B63" w:rsidRPr="00666A7F" w:rsidRDefault="00EF7B63" w:rsidP="00EF7B63">
      <w:pPr>
        <w:jc w:val="center"/>
        <w:rPr>
          <w:b/>
          <w:bCs/>
          <w:color w:val="1F4E79"/>
          <w:sz w:val="36"/>
          <w:szCs w:val="36"/>
        </w:rPr>
      </w:pPr>
    </w:p>
    <w:p w14:paraId="0E9DD3BE" w14:textId="77777777" w:rsidR="00EF7B63" w:rsidRPr="00666A7F" w:rsidRDefault="00111580" w:rsidP="00EF7B63">
      <w:pPr>
        <w:jc w:val="center"/>
        <w:rPr>
          <w:b/>
          <w:bCs/>
          <w:color w:val="FF0000"/>
          <w:sz w:val="36"/>
          <w:szCs w:val="36"/>
        </w:rPr>
      </w:pPr>
      <w:hyperlink r:id="rId72" w:history="1">
        <w:r w:rsidR="00EF7B63" w:rsidRPr="00C0692D">
          <w:rPr>
            <w:rStyle w:val="Hyperlink"/>
            <w:b/>
            <w:bCs/>
            <w:sz w:val="36"/>
            <w:szCs w:val="36"/>
            <w:highlight w:val="yellow"/>
          </w:rPr>
          <w:t>REGISTER HERE</w:t>
        </w:r>
      </w:hyperlink>
    </w:p>
    <w:p w14:paraId="57D0D406" w14:textId="77777777" w:rsidR="00EF7B63" w:rsidRPr="00823B7D" w:rsidRDefault="00EF7B63" w:rsidP="00EF7B63">
      <w:pPr>
        <w:jc w:val="center"/>
        <w:rPr>
          <w:b/>
          <w:bCs/>
          <w:color w:val="FF0000"/>
          <w:sz w:val="18"/>
          <w:szCs w:val="18"/>
        </w:rPr>
      </w:pPr>
    </w:p>
    <w:p w14:paraId="0162C645" w14:textId="77777777" w:rsidR="00EF7B63" w:rsidRPr="00483C26" w:rsidRDefault="00EF7B63" w:rsidP="00EF7B63">
      <w:pPr>
        <w:jc w:val="center"/>
        <w:rPr>
          <w:b/>
          <w:bCs/>
          <w:color w:val="FF0000"/>
          <w:sz w:val="36"/>
          <w:szCs w:val="36"/>
        </w:rPr>
      </w:pPr>
      <w:r>
        <w:rPr>
          <w:b/>
          <w:bCs/>
          <w:color w:val="FF0000"/>
          <w:sz w:val="36"/>
          <w:szCs w:val="36"/>
        </w:rPr>
        <w:t>Jill L. Miller</w:t>
      </w:r>
      <w:r w:rsidRPr="00483C26">
        <w:rPr>
          <w:b/>
          <w:bCs/>
          <w:color w:val="FF0000"/>
          <w:sz w:val="36"/>
          <w:szCs w:val="36"/>
        </w:rPr>
        <w:t>, JD</w:t>
      </w:r>
    </w:p>
    <w:p w14:paraId="455D019C" w14:textId="16FFE855" w:rsidR="00EF7B63" w:rsidRDefault="00EF7B63" w:rsidP="00EF7B63">
      <w:pPr>
        <w:jc w:val="center"/>
        <w:rPr>
          <w:rFonts w:cs="Arial"/>
          <w:b/>
          <w:color w:val="FF0000"/>
          <w:sz w:val="36"/>
          <w:szCs w:val="36"/>
        </w:rPr>
      </w:pPr>
      <w:r w:rsidRPr="00483C26">
        <w:rPr>
          <w:rFonts w:cs="Arial"/>
          <w:b/>
          <w:color w:val="FF0000"/>
          <w:sz w:val="36"/>
          <w:szCs w:val="36"/>
        </w:rPr>
        <w:t>“</w:t>
      </w:r>
      <w:r>
        <w:rPr>
          <w:rFonts w:cs="Arial"/>
          <w:b/>
          <w:bCs/>
          <w:color w:val="FF0000"/>
          <w:sz w:val="36"/>
          <w:szCs w:val="36"/>
        </w:rPr>
        <w:t>How To Choose A Fiduciary</w:t>
      </w:r>
      <w:r w:rsidRPr="00483C26">
        <w:rPr>
          <w:rFonts w:cs="Arial"/>
          <w:b/>
          <w:color w:val="FF0000"/>
          <w:sz w:val="36"/>
          <w:szCs w:val="36"/>
        </w:rPr>
        <w:t>”</w:t>
      </w:r>
    </w:p>
    <w:p w14:paraId="7280C1F1" w14:textId="77777777" w:rsidR="00EF7B63" w:rsidRDefault="00EF7B63" w:rsidP="00EF7B63">
      <w:pPr>
        <w:jc w:val="center"/>
        <w:rPr>
          <w:rFonts w:cs="Arial"/>
          <w:b/>
          <w:color w:val="FF0000"/>
          <w:sz w:val="36"/>
          <w:szCs w:val="36"/>
        </w:rPr>
      </w:pPr>
    </w:p>
    <w:p w14:paraId="354F693F" w14:textId="43CFD3DF" w:rsidR="00EF7B63" w:rsidRDefault="00EF7B63" w:rsidP="00EF7B63">
      <w:pPr>
        <w:jc w:val="center"/>
        <w:rPr>
          <w:rFonts w:cs="Arial"/>
          <w:b/>
          <w:color w:val="FF0000"/>
          <w:sz w:val="36"/>
          <w:szCs w:val="36"/>
        </w:rPr>
      </w:pPr>
      <w:r>
        <w:rPr>
          <w:noProof/>
        </w:rPr>
        <w:drawing>
          <wp:inline distT="0" distB="0" distL="0" distR="0" wp14:anchorId="034A2E31" wp14:editId="31A28B89">
            <wp:extent cx="1476375"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p>
    <w:p w14:paraId="536FF101" w14:textId="087D89C2" w:rsidR="00EF7B63" w:rsidRDefault="00EF7B63" w:rsidP="00EF7B63">
      <w:pPr>
        <w:spacing w:before="100" w:beforeAutospacing="1" w:after="100" w:afterAutospacing="1"/>
      </w:pPr>
      <w:r>
        <w:t>Choosing the right fiduciaries in the initial planning stage is a critical part of the estate planning process. One that can mean the difference between the smooth administration of an estate, with family harmony and low professional fees, or a protracted difficult process that can result in family fractures. This program will discuss the different types of fiduciaries, the job description of each, and provide practical pointers on how to make the right decision. A planning professional who is aware of the importance of these decisions can add significant value to their client and their relationship. This program will also contain an interactive workshop where attendees can go through the process of choosing their fiduciaries and determining if they themselves have made the right choices.   </w:t>
      </w:r>
    </w:p>
    <w:p w14:paraId="1841D874" w14:textId="77777777" w:rsidR="00EF7B63" w:rsidRPr="007A5DF6" w:rsidRDefault="00EF7B63" w:rsidP="00EF7B63">
      <w:pPr>
        <w:pStyle w:val="font8"/>
        <w:spacing w:before="0" w:beforeAutospacing="0" w:after="0" w:afterAutospacing="0"/>
        <w:textAlignment w:val="baseline"/>
        <w:rPr>
          <w:rFonts w:ascii="Calibri" w:hAnsi="Calibri" w:cs="Calibri"/>
          <w:b/>
          <w:bCs/>
          <w:color w:val="404144"/>
          <w:sz w:val="20"/>
          <w:szCs w:val="20"/>
          <w:bdr w:val="none" w:sz="0" w:space="0" w:color="auto" w:frame="1"/>
        </w:rPr>
      </w:pPr>
      <w:r w:rsidRPr="007A5DF6">
        <w:rPr>
          <w:rFonts w:ascii="Calibri" w:hAnsi="Calibri" w:cs="Calibri"/>
          <w:b/>
          <w:bCs/>
          <w:color w:val="404144"/>
          <w:sz w:val="20"/>
          <w:szCs w:val="20"/>
          <w:bdr w:val="none" w:sz="0" w:space="0" w:color="auto" w:frame="1"/>
        </w:rPr>
        <w:t xml:space="preserve">Jill Miller, the principal of Jill Miller &amp; Associates, P.C., focuses on formulating sophisticated and highly personalized estate plans for individuals and families with the objectives of minimizing estate taxes and family discord. She also has a particular expertise in estate matters affecting non-US citizens and non-traditional families. Jill takes a detailed and practical approach to the administration of estates. Complicated probate issues are addressed and resolved. Estate tax returns are prepared to minimize the risk of audit. </w:t>
      </w:r>
    </w:p>
    <w:p w14:paraId="31198B39" w14:textId="77777777" w:rsidR="00EF7B63" w:rsidRPr="007A5DF6" w:rsidRDefault="00EF7B63" w:rsidP="00EF7B63">
      <w:pPr>
        <w:pStyle w:val="font8"/>
        <w:spacing w:before="0" w:beforeAutospacing="0" w:after="0" w:afterAutospacing="0"/>
        <w:textAlignment w:val="baseline"/>
        <w:rPr>
          <w:rFonts w:ascii="Calibri" w:hAnsi="Calibri" w:cs="Calibri"/>
          <w:b/>
          <w:bCs/>
          <w:color w:val="404144"/>
          <w:sz w:val="20"/>
          <w:szCs w:val="20"/>
          <w:bdr w:val="none" w:sz="0" w:space="0" w:color="auto" w:frame="1"/>
        </w:rPr>
      </w:pPr>
    </w:p>
    <w:p w14:paraId="686E7583" w14:textId="7F0A4597" w:rsidR="00EF7B63" w:rsidRPr="007A5DF6" w:rsidRDefault="00EF7B63" w:rsidP="00C7449E">
      <w:pPr>
        <w:pStyle w:val="font8"/>
        <w:spacing w:before="0" w:beforeAutospacing="0" w:after="0" w:afterAutospacing="0"/>
        <w:textAlignment w:val="baseline"/>
        <w:rPr>
          <w:rFonts w:ascii="Calibri" w:hAnsi="Calibri" w:cs="Calibri"/>
          <w:b/>
          <w:bCs/>
          <w:color w:val="404144"/>
          <w:sz w:val="20"/>
          <w:szCs w:val="20"/>
        </w:rPr>
      </w:pPr>
      <w:r w:rsidRPr="007A5DF6">
        <w:rPr>
          <w:rFonts w:ascii="Calibri" w:hAnsi="Calibri" w:cs="Calibri"/>
          <w:b/>
          <w:bCs/>
          <w:color w:val="404144"/>
          <w:sz w:val="20"/>
          <w:szCs w:val="20"/>
          <w:bdr w:val="none" w:sz="0" w:space="0" w:color="auto" w:frame="1"/>
        </w:rPr>
        <w:t>.Jill founded the firm in January of 2004, after working for over a decade in trusts and estates law. Jill is a fellow of the American College of Trust and Estate Counsel and is a frequent lecturer on estate planning at both private and public symposia. Jill is currently the Director of the Estate Planning Clinic and adjunct professor of Law at Cornell Law School and was an Adjunct Professor at Fordham Law School, teaching Trusts and Estates from 2005 to 2014.  Jill is AV Preeminent Peer Review rated by Martindale-Hubbell and is named as a Super Lawyer.</w:t>
      </w:r>
    </w:p>
    <w:p w14:paraId="22ECE418" w14:textId="77777777" w:rsidR="00EF7B63" w:rsidRDefault="00EF7B63" w:rsidP="00E06FAC">
      <w:pPr>
        <w:pStyle w:val="articleheads"/>
        <w:tabs>
          <w:tab w:val="left" w:pos="3120"/>
        </w:tabs>
        <w:rPr>
          <w:b/>
          <w:bCs/>
        </w:rPr>
      </w:pPr>
    </w:p>
    <w:sectPr w:rsidR="00EF7B63" w:rsidSect="00CB1BBA">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78132" w14:textId="77777777" w:rsidR="00111580" w:rsidRDefault="00111580" w:rsidP="00535B81">
      <w:r>
        <w:separator/>
      </w:r>
    </w:p>
  </w:endnote>
  <w:endnote w:type="continuationSeparator" w:id="0">
    <w:p w14:paraId="6E1F9FA1" w14:textId="77777777" w:rsidR="00111580" w:rsidRDefault="00111580" w:rsidP="005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BoldCn">
    <w:altName w:val="Calibri"/>
    <w:panose1 w:val="00000000000000000000"/>
    <w:charset w:val="4D"/>
    <w:family w:val="auto"/>
    <w:notTrueType/>
    <w:pitch w:val="default"/>
    <w:sig w:usb0="00000003" w:usb1="00000000" w:usb2="00000000" w:usb3="00000000" w:csb0="00000001" w:csb1="00000000"/>
  </w:font>
  <w:font w:name="Bembo-Bold">
    <w:altName w:val="Bembo"/>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Bol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It">
    <w:altName w:val="Calibri"/>
    <w:panose1 w:val="00000000000000000000"/>
    <w:charset w:val="4D"/>
    <w:family w:val="auto"/>
    <w:notTrueType/>
    <w:pitch w:val="default"/>
    <w:sig w:usb0="00000003" w:usb1="00000000" w:usb2="00000000" w:usb3="00000000" w:csb0="00000001" w:csb1="00000000"/>
  </w:font>
  <w:font w:name="Frutiger-LightCn">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DABD" w14:textId="77777777" w:rsidR="00535B81" w:rsidRDefault="0053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34B6" w14:textId="77777777" w:rsidR="00535B81" w:rsidRDefault="00535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B9DF" w14:textId="77777777" w:rsidR="00535B81" w:rsidRDefault="0053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3D5B0" w14:textId="77777777" w:rsidR="00111580" w:rsidRDefault="00111580" w:rsidP="00535B81">
      <w:r>
        <w:separator/>
      </w:r>
    </w:p>
  </w:footnote>
  <w:footnote w:type="continuationSeparator" w:id="0">
    <w:p w14:paraId="4E268ACA" w14:textId="77777777" w:rsidR="00111580" w:rsidRDefault="00111580" w:rsidP="005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0AA8" w14:textId="77777777" w:rsidR="00535B81" w:rsidRDefault="0053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C965" w14:textId="77777777" w:rsidR="00535B81" w:rsidRDefault="00535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D5F7A" w14:textId="77777777" w:rsidR="00535B81" w:rsidRDefault="0053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535"/>
    <w:multiLevelType w:val="hybridMultilevel"/>
    <w:tmpl w:val="4776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77C9"/>
    <w:multiLevelType w:val="hybridMultilevel"/>
    <w:tmpl w:val="3F8EB06C"/>
    <w:lvl w:ilvl="0" w:tplc="C960EA3E">
      <w:numFmt w:val="bullet"/>
      <w:lvlText w:val="•"/>
      <w:lvlJc w:val="left"/>
      <w:pPr>
        <w:ind w:left="580" w:hanging="452"/>
      </w:pPr>
      <w:rPr>
        <w:rFonts w:ascii="Arial" w:eastAsia="Arial" w:hAnsi="Arial" w:cs="Arial" w:hint="default"/>
        <w:w w:val="100"/>
        <w:sz w:val="24"/>
        <w:szCs w:val="24"/>
        <w:lang w:val="en-US" w:eastAsia="en-US" w:bidi="ar-SA"/>
      </w:rPr>
    </w:lvl>
    <w:lvl w:ilvl="1" w:tplc="0DC479C4">
      <w:numFmt w:val="bullet"/>
      <w:lvlText w:val="•"/>
      <w:lvlJc w:val="left"/>
      <w:pPr>
        <w:ind w:left="1094" w:hanging="452"/>
      </w:pPr>
      <w:rPr>
        <w:rFonts w:hint="default"/>
        <w:lang w:val="en-US" w:eastAsia="en-US" w:bidi="ar-SA"/>
      </w:rPr>
    </w:lvl>
    <w:lvl w:ilvl="2" w:tplc="B33C8616">
      <w:numFmt w:val="bullet"/>
      <w:lvlText w:val="•"/>
      <w:lvlJc w:val="left"/>
      <w:pPr>
        <w:ind w:left="1608" w:hanging="452"/>
      </w:pPr>
      <w:rPr>
        <w:rFonts w:hint="default"/>
        <w:lang w:val="en-US" w:eastAsia="en-US" w:bidi="ar-SA"/>
      </w:rPr>
    </w:lvl>
    <w:lvl w:ilvl="3" w:tplc="812E22C2">
      <w:numFmt w:val="bullet"/>
      <w:lvlText w:val="•"/>
      <w:lvlJc w:val="left"/>
      <w:pPr>
        <w:ind w:left="2122" w:hanging="452"/>
      </w:pPr>
      <w:rPr>
        <w:rFonts w:hint="default"/>
        <w:lang w:val="en-US" w:eastAsia="en-US" w:bidi="ar-SA"/>
      </w:rPr>
    </w:lvl>
    <w:lvl w:ilvl="4" w:tplc="E8DE47E0">
      <w:numFmt w:val="bullet"/>
      <w:lvlText w:val="•"/>
      <w:lvlJc w:val="left"/>
      <w:pPr>
        <w:ind w:left="2636" w:hanging="452"/>
      </w:pPr>
      <w:rPr>
        <w:rFonts w:hint="default"/>
        <w:lang w:val="en-US" w:eastAsia="en-US" w:bidi="ar-SA"/>
      </w:rPr>
    </w:lvl>
    <w:lvl w:ilvl="5" w:tplc="DC5E976E">
      <w:numFmt w:val="bullet"/>
      <w:lvlText w:val="•"/>
      <w:lvlJc w:val="left"/>
      <w:pPr>
        <w:ind w:left="3150" w:hanging="452"/>
      </w:pPr>
      <w:rPr>
        <w:rFonts w:hint="default"/>
        <w:lang w:val="en-US" w:eastAsia="en-US" w:bidi="ar-SA"/>
      </w:rPr>
    </w:lvl>
    <w:lvl w:ilvl="6" w:tplc="C736DC22">
      <w:numFmt w:val="bullet"/>
      <w:lvlText w:val="•"/>
      <w:lvlJc w:val="left"/>
      <w:pPr>
        <w:ind w:left="3664" w:hanging="452"/>
      </w:pPr>
      <w:rPr>
        <w:rFonts w:hint="default"/>
        <w:lang w:val="en-US" w:eastAsia="en-US" w:bidi="ar-SA"/>
      </w:rPr>
    </w:lvl>
    <w:lvl w:ilvl="7" w:tplc="882C9FA2">
      <w:numFmt w:val="bullet"/>
      <w:lvlText w:val="•"/>
      <w:lvlJc w:val="left"/>
      <w:pPr>
        <w:ind w:left="4178" w:hanging="452"/>
      </w:pPr>
      <w:rPr>
        <w:rFonts w:hint="default"/>
        <w:lang w:val="en-US" w:eastAsia="en-US" w:bidi="ar-SA"/>
      </w:rPr>
    </w:lvl>
    <w:lvl w:ilvl="8" w:tplc="A2B69EAC">
      <w:numFmt w:val="bullet"/>
      <w:lvlText w:val="•"/>
      <w:lvlJc w:val="left"/>
      <w:pPr>
        <w:ind w:left="4692" w:hanging="452"/>
      </w:pPr>
      <w:rPr>
        <w:rFonts w:hint="default"/>
        <w:lang w:val="en-US" w:eastAsia="en-US" w:bidi="ar-SA"/>
      </w:rPr>
    </w:lvl>
  </w:abstractNum>
  <w:abstractNum w:abstractNumId="2" w15:restartNumberingAfterBreak="0">
    <w:nsid w:val="2DF01E69"/>
    <w:multiLevelType w:val="hybridMultilevel"/>
    <w:tmpl w:val="2BA6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D11F4"/>
    <w:multiLevelType w:val="hybridMultilevel"/>
    <w:tmpl w:val="C94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94D8A"/>
    <w:multiLevelType w:val="hybridMultilevel"/>
    <w:tmpl w:val="C4A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E2EDD"/>
    <w:multiLevelType w:val="hybridMultilevel"/>
    <w:tmpl w:val="413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8488E"/>
    <w:rsid w:val="000D18E2"/>
    <w:rsid w:val="00111580"/>
    <w:rsid w:val="00161A41"/>
    <w:rsid w:val="001D7222"/>
    <w:rsid w:val="00233603"/>
    <w:rsid w:val="00304D70"/>
    <w:rsid w:val="00331434"/>
    <w:rsid w:val="004C1D78"/>
    <w:rsid w:val="00535B81"/>
    <w:rsid w:val="00575197"/>
    <w:rsid w:val="007121C1"/>
    <w:rsid w:val="007A5DF6"/>
    <w:rsid w:val="007A724A"/>
    <w:rsid w:val="007E0C94"/>
    <w:rsid w:val="00807F46"/>
    <w:rsid w:val="008705CB"/>
    <w:rsid w:val="008C1958"/>
    <w:rsid w:val="0098488E"/>
    <w:rsid w:val="009E55C2"/>
    <w:rsid w:val="00A74D38"/>
    <w:rsid w:val="00B158A8"/>
    <w:rsid w:val="00B86A11"/>
    <w:rsid w:val="00BF5CC6"/>
    <w:rsid w:val="00C7449E"/>
    <w:rsid w:val="00CB1BBA"/>
    <w:rsid w:val="00D10CEB"/>
    <w:rsid w:val="00D21749"/>
    <w:rsid w:val="00D51DAE"/>
    <w:rsid w:val="00D7119F"/>
    <w:rsid w:val="00D8277F"/>
    <w:rsid w:val="00D85657"/>
    <w:rsid w:val="00DA66FE"/>
    <w:rsid w:val="00E06FAC"/>
    <w:rsid w:val="00EB16EE"/>
    <w:rsid w:val="00EE4092"/>
    <w:rsid w:val="00EF7B63"/>
    <w:rsid w:val="00F0001D"/>
    <w:rsid w:val="00F16092"/>
    <w:rsid w:val="00F8517D"/>
    <w:rsid w:val="00FA0CBF"/>
    <w:rsid w:val="00FE33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4ACD"/>
  <w15:docId w15:val="{5CF804CB-869E-4D4C-8067-DF7D735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7B63"/>
    <w:pPr>
      <w:keepNext/>
      <w:jc w:val="center"/>
      <w:outlineLvl w:val="0"/>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488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ssuestyule">
    <w:name w:val="issue styule"/>
    <w:basedOn w:val="Normal"/>
    <w:uiPriority w:val="99"/>
    <w:rsid w:val="00D8277F"/>
    <w:pPr>
      <w:widowControl w:val="0"/>
      <w:tabs>
        <w:tab w:val="left" w:pos="360"/>
        <w:tab w:val="right" w:pos="3220"/>
      </w:tabs>
      <w:suppressAutoHyphens/>
      <w:autoSpaceDE w:val="0"/>
      <w:autoSpaceDN w:val="0"/>
      <w:adjustRightInd w:val="0"/>
      <w:spacing w:line="280" w:lineRule="atLeast"/>
      <w:textAlignment w:val="baseline"/>
    </w:pPr>
    <w:rPr>
      <w:rFonts w:ascii="Frutiger-Light" w:hAnsi="Frutiger-Light" w:cs="Frutiger-Light"/>
      <w:caps/>
      <w:color w:val="000000"/>
      <w:spacing w:val="-3"/>
      <w:sz w:val="30"/>
      <w:szCs w:val="30"/>
    </w:rPr>
  </w:style>
  <w:style w:type="paragraph" w:customStyle="1" w:styleId="index">
    <w:name w:val="index"/>
    <w:basedOn w:val="BasicParagraph"/>
    <w:uiPriority w:val="99"/>
    <w:rsid w:val="00D8277F"/>
    <w:pPr>
      <w:tabs>
        <w:tab w:val="right" w:pos="3520"/>
        <w:tab w:val="right" w:pos="4980"/>
      </w:tabs>
      <w:spacing w:after="76" w:line="220" w:lineRule="atLeast"/>
      <w:ind w:left="270" w:hanging="270"/>
    </w:pPr>
    <w:rPr>
      <w:rFonts w:ascii="Frutiger-BoldCn" w:hAnsi="Frutiger-BoldCn" w:cs="Frutiger-BoldCn"/>
      <w:b/>
      <w:bCs/>
      <w:sz w:val="18"/>
      <w:szCs w:val="18"/>
    </w:rPr>
  </w:style>
  <w:style w:type="paragraph" w:customStyle="1" w:styleId="Bembogreencaps15">
    <w:name w:val="Bembo green caps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0CA51C"/>
      <w:sz w:val="30"/>
      <w:szCs w:val="30"/>
    </w:rPr>
  </w:style>
  <w:style w:type="paragraph" w:customStyle="1" w:styleId="eventstitle">
    <w:name w:val="events title"/>
    <w:basedOn w:val="Normal"/>
    <w:uiPriority w:val="99"/>
    <w:rsid w:val="00D8277F"/>
    <w:pPr>
      <w:widowControl w:val="0"/>
      <w:autoSpaceDE w:val="0"/>
      <w:autoSpaceDN w:val="0"/>
      <w:adjustRightInd w:val="0"/>
      <w:spacing w:before="180" w:line="220" w:lineRule="atLeast"/>
      <w:textAlignment w:val="center"/>
    </w:pPr>
    <w:rPr>
      <w:rFonts w:ascii="MyriadPro-Bold" w:hAnsi="MyriadPro-Bold" w:cs="MyriadPro-Bold"/>
      <w:b/>
      <w:bCs/>
      <w:color w:val="0CA51C"/>
      <w:sz w:val="18"/>
      <w:szCs w:val="18"/>
    </w:rPr>
  </w:style>
  <w:style w:type="paragraph" w:customStyle="1" w:styleId="eventslist">
    <w:name w:val="events list"/>
    <w:basedOn w:val="eventstitle"/>
    <w:uiPriority w:val="99"/>
    <w:rsid w:val="00D8277F"/>
    <w:pPr>
      <w:spacing w:before="0"/>
    </w:pPr>
    <w:rPr>
      <w:rFonts w:ascii="MyriadPro-Regular" w:hAnsi="MyriadPro-Regular" w:cs="MyriadPro-Regular"/>
      <w:color w:val="000000"/>
    </w:rPr>
  </w:style>
  <w:style w:type="paragraph" w:customStyle="1" w:styleId="calendardate">
    <w:name w:val="calendar date"/>
    <w:basedOn w:val="BasicParagraph"/>
    <w:uiPriority w:val="99"/>
    <w:rsid w:val="00D8277F"/>
    <w:pPr>
      <w:spacing w:line="220" w:lineRule="atLeast"/>
    </w:pPr>
    <w:rPr>
      <w:rFonts w:ascii="Myriad-Bold" w:hAnsi="Myriad-Bold" w:cs="Myriad-Bold"/>
      <w:b/>
      <w:bCs/>
      <w:sz w:val="18"/>
      <w:szCs w:val="18"/>
    </w:rPr>
  </w:style>
  <w:style w:type="paragraph" w:customStyle="1" w:styleId="Bembocapsblue15">
    <w:name w:val="Bembo caps blue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30"/>
      <w:szCs w:val="30"/>
    </w:rPr>
  </w:style>
  <w:style w:type="paragraph" w:customStyle="1" w:styleId="Bembo1314bluecaps">
    <w:name w:val="Bembo 13/14 blue caps"/>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22"/>
      <w:szCs w:val="22"/>
    </w:rPr>
  </w:style>
  <w:style w:type="paragraph" w:customStyle="1" w:styleId="body">
    <w:name w:val="body"/>
    <w:basedOn w:val="Normal"/>
    <w:uiPriority w:val="99"/>
    <w:rsid w:val="00D8277F"/>
    <w:pPr>
      <w:widowControl w:val="0"/>
      <w:tabs>
        <w:tab w:val="right" w:pos="3020"/>
      </w:tabs>
      <w:suppressAutoHyphens/>
      <w:autoSpaceDE w:val="0"/>
      <w:autoSpaceDN w:val="0"/>
      <w:adjustRightInd w:val="0"/>
      <w:spacing w:after="90" w:line="265" w:lineRule="atLeast"/>
      <w:textAlignment w:val="baseline"/>
    </w:pPr>
    <w:rPr>
      <w:rFonts w:ascii="MyriadPro-Regular" w:hAnsi="MyriadPro-Regular" w:cs="MyriadPro-Regular"/>
      <w:color w:val="000000"/>
      <w:sz w:val="20"/>
      <w:szCs w:val="20"/>
    </w:rPr>
  </w:style>
  <w:style w:type="paragraph" w:customStyle="1" w:styleId="officer">
    <w:name w:val="officer"/>
    <w:basedOn w:val="body"/>
    <w:uiPriority w:val="99"/>
    <w:rsid w:val="00D8277F"/>
    <w:pPr>
      <w:tabs>
        <w:tab w:val="left" w:pos="360"/>
      </w:tabs>
      <w:spacing w:after="0" w:line="240" w:lineRule="atLeast"/>
      <w:ind w:left="180"/>
    </w:pPr>
  </w:style>
  <w:style w:type="paragraph" w:customStyle="1" w:styleId="office">
    <w:name w:val="office"/>
    <w:basedOn w:val="officer"/>
    <w:uiPriority w:val="99"/>
    <w:rsid w:val="00D8277F"/>
    <w:pPr>
      <w:spacing w:before="90"/>
      <w:ind w:left="0"/>
    </w:pPr>
  </w:style>
  <w:style w:type="paragraph" w:customStyle="1" w:styleId="Impactblue28">
    <w:name w:val="Impact blue 28"/>
    <w:basedOn w:val="BasicParagraph"/>
    <w:uiPriority w:val="99"/>
    <w:rsid w:val="00D8277F"/>
    <w:pPr>
      <w:tabs>
        <w:tab w:val="left" w:pos="2260"/>
        <w:tab w:val="right" w:pos="3020"/>
        <w:tab w:val="left" w:pos="4860"/>
      </w:tabs>
      <w:spacing w:after="180" w:line="580" w:lineRule="atLeast"/>
    </w:pPr>
    <w:rPr>
      <w:rFonts w:ascii="Impact" w:hAnsi="Impact" w:cs="Impact"/>
      <w:color w:val="00415E"/>
      <w:sz w:val="56"/>
      <w:szCs w:val="56"/>
    </w:rPr>
  </w:style>
  <w:style w:type="paragraph" w:customStyle="1" w:styleId="Author">
    <w:name w:val="Author"/>
    <w:basedOn w:val="BasicParagraph"/>
    <w:uiPriority w:val="99"/>
    <w:rsid w:val="00D8277F"/>
    <w:pPr>
      <w:suppressAutoHyphens/>
      <w:spacing w:before="90"/>
    </w:pPr>
    <w:rPr>
      <w:rFonts w:ascii="MyriadPro-It" w:hAnsi="MyriadPro-It" w:cs="MyriadPro-It"/>
      <w:i/>
      <w:iCs/>
      <w:sz w:val="18"/>
      <w:szCs w:val="18"/>
    </w:rPr>
  </w:style>
  <w:style w:type="character" w:customStyle="1" w:styleId="bodyboldital">
    <w:name w:val="body bold ital"/>
    <w:basedOn w:val="DefaultParagraphFont"/>
    <w:uiPriority w:val="99"/>
    <w:rsid w:val="00D8277F"/>
    <w:rPr>
      <w:rFonts w:ascii="MyriadPro-BoldIt" w:hAnsi="MyriadPro-BoldIt" w:cs="MyriadPro-BoldIt"/>
      <w:b/>
      <w:bCs/>
      <w:i/>
      <w:iCs/>
      <w:sz w:val="20"/>
      <w:szCs w:val="20"/>
    </w:rPr>
  </w:style>
  <w:style w:type="paragraph" w:customStyle="1" w:styleId="articleheads">
    <w:name w:val="article heads"/>
    <w:basedOn w:val="BasicParagraph"/>
    <w:uiPriority w:val="99"/>
    <w:rsid w:val="00E06FAC"/>
    <w:pPr>
      <w:suppressAutoHyphens/>
      <w:spacing w:after="180" w:line="520" w:lineRule="atLeast"/>
    </w:pPr>
    <w:rPr>
      <w:rFonts w:ascii="Frutiger-LightCn" w:hAnsi="Frutiger-LightCn" w:cs="Frutiger-LightCn"/>
      <w:color w:val="0CA51C"/>
      <w:spacing w:val="-4"/>
      <w:sz w:val="44"/>
      <w:szCs w:val="44"/>
    </w:rPr>
  </w:style>
  <w:style w:type="paragraph" w:customStyle="1" w:styleId="articlesubs">
    <w:name w:val="article subs"/>
    <w:basedOn w:val="body"/>
    <w:uiPriority w:val="99"/>
    <w:rsid w:val="00E06FAC"/>
    <w:pPr>
      <w:spacing w:before="90" w:after="0" w:line="280" w:lineRule="atLeast"/>
    </w:pPr>
    <w:rPr>
      <w:rFonts w:ascii="MyriadPro-Bold" w:hAnsi="MyriadPro-Bold" w:cs="MyriadPro-Bold"/>
      <w:b/>
      <w:bCs/>
      <w:color w:val="0CA51C"/>
      <w:sz w:val="24"/>
      <w:szCs w:val="24"/>
    </w:rPr>
  </w:style>
  <w:style w:type="character" w:customStyle="1" w:styleId="bodybold">
    <w:name w:val="body bold"/>
    <w:uiPriority w:val="99"/>
    <w:rsid w:val="00E06FAC"/>
    <w:rPr>
      <w:rFonts w:ascii="MyriadPro-Bold" w:hAnsi="MyriadPro-Bold" w:cs="MyriadPro-Bold"/>
      <w:b/>
      <w:bCs/>
      <w:sz w:val="20"/>
      <w:szCs w:val="20"/>
    </w:rPr>
  </w:style>
  <w:style w:type="paragraph" w:customStyle="1" w:styleId="boardlisting">
    <w:name w:val="board listing"/>
    <w:basedOn w:val="body"/>
    <w:uiPriority w:val="99"/>
    <w:rsid w:val="00E06FAC"/>
    <w:pPr>
      <w:tabs>
        <w:tab w:val="clear" w:pos="3020"/>
        <w:tab w:val="left" w:pos="360"/>
        <w:tab w:val="right" w:pos="3220"/>
      </w:tabs>
      <w:spacing w:after="0" w:line="280" w:lineRule="atLeast"/>
    </w:pPr>
    <w:rPr>
      <w:spacing w:val="-2"/>
    </w:rPr>
  </w:style>
  <w:style w:type="paragraph" w:customStyle="1" w:styleId="committeepeople">
    <w:name w:val="committee people"/>
    <w:basedOn w:val="Normal"/>
    <w:uiPriority w:val="99"/>
    <w:rsid w:val="00E06FAC"/>
    <w:pPr>
      <w:widowControl w:val="0"/>
      <w:autoSpaceDE w:val="0"/>
      <w:autoSpaceDN w:val="0"/>
      <w:adjustRightInd w:val="0"/>
      <w:spacing w:line="240" w:lineRule="atLeast"/>
      <w:ind w:left="360" w:hanging="180"/>
      <w:textAlignment w:val="center"/>
    </w:pPr>
    <w:rPr>
      <w:rFonts w:ascii="MyriadPro-Regular" w:hAnsi="MyriadPro-Regular" w:cs="MyriadPro-Regular"/>
      <w:color w:val="000000"/>
      <w:sz w:val="20"/>
      <w:szCs w:val="20"/>
    </w:rPr>
  </w:style>
  <w:style w:type="paragraph" w:customStyle="1" w:styleId="committeename">
    <w:name w:val="committee name"/>
    <w:basedOn w:val="committeepeople"/>
    <w:uiPriority w:val="99"/>
    <w:rsid w:val="00E06FAC"/>
    <w:pPr>
      <w:spacing w:before="90"/>
      <w:ind w:left="0" w:firstLine="0"/>
    </w:pPr>
    <w:rPr>
      <w:rFonts w:ascii="MyriadPro-Bold" w:hAnsi="MyriadPro-Bold" w:cs="MyriadPro-Bold"/>
      <w:b/>
      <w:bCs/>
      <w:color w:val="0CA51C"/>
      <w:sz w:val="22"/>
      <w:szCs w:val="22"/>
    </w:rPr>
  </w:style>
  <w:style w:type="paragraph" w:customStyle="1" w:styleId="committepeoplebold">
    <w:name w:val="committe people bold"/>
    <w:basedOn w:val="committeepeople"/>
    <w:uiPriority w:val="99"/>
    <w:rsid w:val="00E06FAC"/>
    <w:rPr>
      <w:rFonts w:ascii="MyriadPro-Bold" w:hAnsi="MyriadPro-Bold" w:cs="MyriadPro-Bold"/>
      <w:b/>
      <w:bCs/>
    </w:rPr>
  </w:style>
  <w:style w:type="character" w:styleId="Hyperlink">
    <w:name w:val="Hyperlink"/>
    <w:rsid w:val="007121C1"/>
    <w:rPr>
      <w:color w:val="0000FF"/>
      <w:u w:val="single"/>
    </w:rPr>
  </w:style>
  <w:style w:type="paragraph" w:styleId="ListParagraph">
    <w:name w:val="List Paragraph"/>
    <w:basedOn w:val="Normal"/>
    <w:uiPriority w:val="34"/>
    <w:qFormat/>
    <w:rsid w:val="00CB1BBA"/>
    <w:pPr>
      <w:ind w:left="720"/>
      <w:contextualSpacing/>
    </w:pPr>
  </w:style>
  <w:style w:type="character" w:styleId="UnresolvedMention">
    <w:name w:val="Unresolved Mention"/>
    <w:basedOn w:val="DefaultParagraphFont"/>
    <w:uiPriority w:val="99"/>
    <w:semiHidden/>
    <w:unhideWhenUsed/>
    <w:rsid w:val="00A74D38"/>
    <w:rPr>
      <w:color w:val="605E5C"/>
      <w:shd w:val="clear" w:color="auto" w:fill="E1DFDD"/>
    </w:rPr>
  </w:style>
  <w:style w:type="paragraph" w:styleId="BodyText">
    <w:name w:val="Body Text"/>
    <w:basedOn w:val="Normal"/>
    <w:link w:val="BodyTextChar"/>
    <w:uiPriority w:val="1"/>
    <w:qFormat/>
    <w:rsid w:val="00A74D3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A74D38"/>
    <w:rPr>
      <w:rFonts w:ascii="Calibri" w:eastAsia="Calibri" w:hAnsi="Calibri" w:cs="Calibri"/>
    </w:rPr>
  </w:style>
  <w:style w:type="paragraph" w:styleId="Title">
    <w:name w:val="Title"/>
    <w:basedOn w:val="Normal"/>
    <w:link w:val="TitleChar"/>
    <w:uiPriority w:val="10"/>
    <w:qFormat/>
    <w:rsid w:val="00A74D38"/>
    <w:pPr>
      <w:widowControl w:val="0"/>
      <w:autoSpaceDE w:val="0"/>
      <w:autoSpaceDN w:val="0"/>
      <w:spacing w:before="180"/>
      <w:ind w:left="782"/>
    </w:pPr>
    <w:rPr>
      <w:rFonts w:ascii="Calibri" w:eastAsia="Calibri" w:hAnsi="Calibri" w:cs="Calibri"/>
      <w:b/>
      <w:bCs/>
      <w:i/>
      <w:sz w:val="36"/>
      <w:szCs w:val="36"/>
    </w:rPr>
  </w:style>
  <w:style w:type="character" w:customStyle="1" w:styleId="TitleChar">
    <w:name w:val="Title Char"/>
    <w:basedOn w:val="DefaultParagraphFont"/>
    <w:link w:val="Title"/>
    <w:uiPriority w:val="10"/>
    <w:rsid w:val="00A74D38"/>
    <w:rPr>
      <w:rFonts w:ascii="Calibri" w:eastAsia="Calibri" w:hAnsi="Calibri" w:cs="Calibri"/>
      <w:b/>
      <w:bCs/>
      <w:i/>
      <w:sz w:val="36"/>
      <w:szCs w:val="36"/>
    </w:rPr>
  </w:style>
  <w:style w:type="character" w:styleId="FollowedHyperlink">
    <w:name w:val="FollowedHyperlink"/>
    <w:basedOn w:val="DefaultParagraphFont"/>
    <w:uiPriority w:val="99"/>
    <w:semiHidden/>
    <w:unhideWhenUsed/>
    <w:rsid w:val="00161A41"/>
    <w:rPr>
      <w:color w:val="800080" w:themeColor="followedHyperlink"/>
      <w:u w:val="single"/>
    </w:rPr>
  </w:style>
  <w:style w:type="character" w:customStyle="1" w:styleId="Heading1Char">
    <w:name w:val="Heading 1 Char"/>
    <w:basedOn w:val="DefaultParagraphFont"/>
    <w:link w:val="Heading1"/>
    <w:rsid w:val="00EF7B63"/>
    <w:rPr>
      <w:rFonts w:ascii="Times New Roman" w:eastAsia="Times New Roman" w:hAnsi="Times New Roman" w:cs="Times New Roman"/>
      <w:b/>
      <w:bCs/>
      <w:i/>
      <w:iCs/>
    </w:rPr>
  </w:style>
  <w:style w:type="paragraph" w:customStyle="1" w:styleId="font8">
    <w:name w:val="font_8"/>
    <w:basedOn w:val="Normal"/>
    <w:rsid w:val="00EF7B6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35B81"/>
    <w:pPr>
      <w:tabs>
        <w:tab w:val="center" w:pos="4680"/>
        <w:tab w:val="right" w:pos="9360"/>
      </w:tabs>
    </w:pPr>
  </w:style>
  <w:style w:type="character" w:customStyle="1" w:styleId="HeaderChar">
    <w:name w:val="Header Char"/>
    <w:basedOn w:val="DefaultParagraphFont"/>
    <w:link w:val="Header"/>
    <w:uiPriority w:val="99"/>
    <w:rsid w:val="00535B81"/>
  </w:style>
  <w:style w:type="paragraph" w:styleId="Footer">
    <w:name w:val="footer"/>
    <w:basedOn w:val="Normal"/>
    <w:link w:val="FooterChar"/>
    <w:uiPriority w:val="99"/>
    <w:unhideWhenUsed/>
    <w:rsid w:val="00535B81"/>
    <w:pPr>
      <w:tabs>
        <w:tab w:val="center" w:pos="4680"/>
        <w:tab w:val="right" w:pos="9360"/>
      </w:tabs>
    </w:pPr>
  </w:style>
  <w:style w:type="character" w:customStyle="1" w:styleId="FooterChar">
    <w:name w:val="Footer Char"/>
    <w:basedOn w:val="DefaultParagraphFont"/>
    <w:link w:val="Footer"/>
    <w:uiPriority w:val="99"/>
    <w:rsid w:val="00535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669085">
      <w:bodyDiv w:val="1"/>
      <w:marLeft w:val="0"/>
      <w:marRight w:val="0"/>
      <w:marTop w:val="0"/>
      <w:marBottom w:val="0"/>
      <w:divBdr>
        <w:top w:val="none" w:sz="0" w:space="0" w:color="auto"/>
        <w:left w:val="none" w:sz="0" w:space="0" w:color="auto"/>
        <w:bottom w:val="none" w:sz="0" w:space="0" w:color="auto"/>
        <w:right w:val="none" w:sz="0" w:space="0" w:color="auto"/>
      </w:divBdr>
    </w:div>
    <w:div w:id="1829709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fepcmd@associationoffice.org" TargetMode="External"/><Relationship Id="rId21" Type="http://schemas.openxmlformats.org/officeDocument/2006/relationships/hyperlink" Target="mailto:angie.choukourian@firstmerit.com" TargetMode="External"/><Relationship Id="rId42" Type="http://schemas.openxmlformats.org/officeDocument/2006/relationships/hyperlink" Target="https://www.michiganfinancial.com/" TargetMode="External"/><Relationship Id="rId47" Type="http://schemas.openxmlformats.org/officeDocument/2006/relationships/hyperlink" Target="http://www.couzens.com/" TargetMode="External"/><Relationship Id="rId63" Type="http://schemas.openxmlformats.org/officeDocument/2006/relationships/hyperlink" Target="http://www.hertzschram.com/" TargetMode="External"/><Relationship Id="rId68" Type="http://schemas.openxmlformats.org/officeDocument/2006/relationships/hyperlink" Target="https://www.wellsfargo.com/the-private-bank" TargetMode="External"/><Relationship Id="rId2" Type="http://schemas.openxmlformats.org/officeDocument/2006/relationships/styles" Target="styles.xml"/><Relationship Id="rId16" Type="http://schemas.openxmlformats.org/officeDocument/2006/relationships/hyperlink" Target="mailto:sally.vaughn@53.com" TargetMode="External"/><Relationship Id="rId29" Type="http://schemas.openxmlformats.org/officeDocument/2006/relationships/hyperlink" Target="http://www.bdo.com/" TargetMode="External"/><Relationship Id="rId11" Type="http://schemas.openxmlformats.org/officeDocument/2006/relationships/header" Target="header2.xml"/><Relationship Id="rId24" Type="http://schemas.openxmlformats.org/officeDocument/2006/relationships/hyperlink" Target="mailto:a.mcculloch@girouxamburn.com" TargetMode="External"/><Relationship Id="rId32" Type="http://schemas.openxmlformats.org/officeDocument/2006/relationships/hyperlink" Target="https://www.jaffelaw.com/" TargetMode="External"/><Relationship Id="rId37" Type="http://schemas.openxmlformats.org/officeDocument/2006/relationships/hyperlink" Target="https://www.cibc.com/en/personal-banking.html" TargetMode="External"/><Relationship Id="rId40" Type="http://schemas.openxmlformats.org/officeDocument/2006/relationships/hyperlink" Target="https://www.ml.com/" TargetMode="External"/><Relationship Id="rId45" Type="http://schemas.openxmlformats.org/officeDocument/2006/relationships/hyperlink" Target="https://www.compreplan.com/" TargetMode="External"/><Relationship Id="rId53" Type="http://schemas.openxmlformats.org/officeDocument/2006/relationships/hyperlink" Target="http://www.dykema.com/offices-bloomfield-hills-michigan.html" TargetMode="External"/><Relationship Id="rId58" Type="http://schemas.openxmlformats.org/officeDocument/2006/relationships/hyperlink" Target="https://www.schechterwealth.com/" TargetMode="External"/><Relationship Id="rId66" Type="http://schemas.openxmlformats.org/officeDocument/2006/relationships/hyperlink" Target="https://www.wnj.co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greenleaftrust.com/" TargetMode="External"/><Relationship Id="rId19" Type="http://schemas.openxmlformats.org/officeDocument/2006/relationships/hyperlink" Target="mailto:craig.mathiesen@rehmann.com" TargetMode="External"/><Relationship Id="rId14" Type="http://schemas.openxmlformats.org/officeDocument/2006/relationships/header" Target="header3.xml"/><Relationship Id="rId22" Type="http://schemas.openxmlformats.org/officeDocument/2006/relationships/hyperlink" Target="mailto:rh19@ntrs.com" TargetMode="External"/><Relationship Id="rId27" Type="http://schemas.openxmlformats.org/officeDocument/2006/relationships/hyperlink" Target="mailto:Jimknaus@gwallc.com" TargetMode="External"/><Relationship Id="rId30" Type="http://schemas.openxmlformats.org/officeDocument/2006/relationships/hyperlink" Target="https://www.jackson.com/index.xhtml" TargetMode="External"/><Relationship Id="rId35" Type="http://schemas.openxmlformats.org/officeDocument/2006/relationships/hyperlink" Target="https://www.chemicalbank.com/" TargetMode="External"/><Relationship Id="rId43" Type="http://schemas.openxmlformats.org/officeDocument/2006/relationships/hyperlink" Target="http://cfsem.org/" TargetMode="External"/><Relationship Id="rId48" Type="http://schemas.openxmlformats.org/officeDocument/2006/relationships/hyperlink" Target="https://www.northwesternmutual.com/office/mi/troy/20692002/" TargetMode="External"/><Relationship Id="rId56" Type="http://schemas.openxmlformats.org/officeDocument/2006/relationships/hyperlink" Target="http://www.rehmann.com/" TargetMode="External"/><Relationship Id="rId64" Type="http://schemas.openxmlformats.org/officeDocument/2006/relationships/hyperlink" Target="http://www.varnumlaw.com/" TargetMode="External"/><Relationship Id="rId69" Type="http://schemas.openxmlformats.org/officeDocument/2006/relationships/hyperlink" Target="http://www.wwrplaw.com/" TargetMode="External"/><Relationship Id="rId8" Type="http://schemas.openxmlformats.org/officeDocument/2006/relationships/hyperlink" Target="https://us02web.zoom.us/webinar/register/WN_1Q2WyHubS86BmifD-zBOnQ" TargetMode="External"/><Relationship Id="rId51" Type="http://schemas.openxmlformats.org/officeDocument/2006/relationships/hyperlink" Target="http://www.dickinson-wright.com/our-firm/locations/detroit-office-united-states-of-america" TargetMode="External"/><Relationship Id="rId72" Type="http://schemas.openxmlformats.org/officeDocument/2006/relationships/hyperlink" Target="https://us02web.zoom.us/webinar/register/WN_k2fuCfcNSwmceKC0G74GfA"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hoenle@mypwmg.com" TargetMode="External"/><Relationship Id="rId25" Type="http://schemas.openxmlformats.org/officeDocument/2006/relationships/hyperlink" Target="mailto:james.smallegan@nm.com" TargetMode="External"/><Relationship Id="rId33" Type="http://schemas.openxmlformats.org/officeDocument/2006/relationships/hyperlink" Target="https://www.butzel.com/" TargetMode="External"/><Relationship Id="rId38" Type="http://schemas.openxmlformats.org/officeDocument/2006/relationships/hyperlink" Target="http://www.maddinhauser.com/" TargetMode="External"/><Relationship Id="rId46" Type="http://schemas.openxmlformats.org/officeDocument/2006/relationships/hyperlink" Target="https://www.northerntrust.com/united-states/what-we-do/wealth-management" TargetMode="External"/><Relationship Id="rId59" Type="http://schemas.openxmlformats.org/officeDocument/2006/relationships/hyperlink" Target="http://www.gordoncpa.com/" TargetMode="External"/><Relationship Id="rId67" Type="http://schemas.openxmlformats.org/officeDocument/2006/relationships/hyperlink" Target="https://www.huntington.com/Personal/Private-Client-Group" TargetMode="External"/><Relationship Id="rId20" Type="http://schemas.openxmlformats.org/officeDocument/2006/relationships/hyperlink" Target="mailto:mamsden@claytonmckervey.com" TargetMode="External"/><Relationship Id="rId41" Type="http://schemas.openxmlformats.org/officeDocument/2006/relationships/hyperlink" Target="https://www.comerica.com/" TargetMode="External"/><Relationship Id="rId54" Type="http://schemas.openxmlformats.org/officeDocument/2006/relationships/hyperlink" Target="https://www.pfnins.com/" TargetMode="External"/><Relationship Id="rId62" Type="http://schemas.openxmlformats.org/officeDocument/2006/relationships/hyperlink" Target="https://www.tracywick.com/" TargetMode="External"/><Relationship Id="rId70" Type="http://schemas.openxmlformats.org/officeDocument/2006/relationships/hyperlink" Target="https://us02web.zoom.us/webinar/register/WN_1Q2WyHubS86BmifD-zBOnQ"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yperlink" Target="mailto:ghamiltonesq@aol.com" TargetMode="External"/><Relationship Id="rId28" Type="http://schemas.openxmlformats.org/officeDocument/2006/relationships/hyperlink" Target="https://www.metrodetroitfepc.org/council/aboutAddl" TargetMode="External"/><Relationship Id="rId36" Type="http://schemas.openxmlformats.org/officeDocument/2006/relationships/hyperlink" Target="https://www.lifetimefinancialgrowth.com/" TargetMode="External"/><Relationship Id="rId49" Type="http://schemas.openxmlformats.org/officeDocument/2006/relationships/hyperlink" Target="https://dawdamann.com/" TargetMode="External"/><Relationship Id="rId57" Type="http://schemas.openxmlformats.org/officeDocument/2006/relationships/hyperlink" Target="https://www.greatmiattorneys.com/" TargetMode="External"/><Relationship Id="rId10" Type="http://schemas.openxmlformats.org/officeDocument/2006/relationships/header" Target="header1.xml"/><Relationship Id="rId31" Type="http://schemas.openxmlformats.org/officeDocument/2006/relationships/hyperlink" Target="http://www.berrymoorman.com/" TargetMode="External"/><Relationship Id="rId44" Type="http://schemas.openxmlformats.org/officeDocument/2006/relationships/hyperlink" Target="https://www.millercanfield.com/offices-Detroit.html" TargetMode="External"/><Relationship Id="rId52" Type="http://schemas.openxmlformats.org/officeDocument/2006/relationships/hyperlink" Target="https://www.plunkettcooney.com/" TargetMode="External"/><Relationship Id="rId60" Type="http://schemas.openxmlformats.org/officeDocument/2006/relationships/hyperlink" Target="https://www.stout.com/en/" TargetMode="External"/><Relationship Id="rId65" Type="http://schemas.openxmlformats.org/officeDocument/2006/relationships/hyperlink" Target="https://www.hindmanauctions.com" TargetMode="External"/><Relationship Id="rId73"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us02web.zoom.us/webinar/register/WN_k2fuCfcNSwmceKC0G74GfA" TargetMode="External"/><Relationship Id="rId13" Type="http://schemas.openxmlformats.org/officeDocument/2006/relationships/footer" Target="footer2.xml"/><Relationship Id="rId18" Type="http://schemas.openxmlformats.org/officeDocument/2006/relationships/hyperlink" Target="mailto:bruce.m.stone@wellsfargo.com" TargetMode="External"/><Relationship Id="rId39" Type="http://schemas.openxmlformats.org/officeDocument/2006/relationships/hyperlink" Target="http://www.claytonmckervey.com/" TargetMode="External"/><Relationship Id="rId34" Type="http://schemas.openxmlformats.org/officeDocument/2006/relationships/hyperlink" Target="https://home.wellsfargoadvisors.com/kercheval" TargetMode="External"/><Relationship Id="rId50" Type="http://schemas.openxmlformats.org/officeDocument/2006/relationships/hyperlink" Target="https://www.plantemoran.com/get-to-know/offices/southfield" TargetMode="External"/><Relationship Id="rId55" Type="http://schemas.openxmlformats.org/officeDocument/2006/relationships/hyperlink" Target="http://gmhlaw.com/" TargetMode="External"/><Relationship Id="rId7" Type="http://schemas.openxmlformats.org/officeDocument/2006/relationships/image" Target="media/image1.jpeg"/><Relationship Id="rId7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2180</Words>
  <Characters>12427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cheneydesign</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cp:lastModifiedBy>FEPCMD</cp:lastModifiedBy>
  <cp:revision>13</cp:revision>
  <dcterms:created xsi:type="dcterms:W3CDTF">2020-11-10T20:03:00Z</dcterms:created>
  <dcterms:modified xsi:type="dcterms:W3CDTF">2020-11-12T18:39:00Z</dcterms:modified>
</cp:coreProperties>
</file>